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FAC0C" w14:textId="1E514B27" w:rsidR="00391433" w:rsidRDefault="00391433" w:rsidP="00A92459">
      <w:pPr>
        <w:spacing w:after="0" w:line="240" w:lineRule="auto"/>
        <w:jc w:val="center"/>
        <w:rPr>
          <w:rFonts w:ascii="Garamond" w:hAnsi="Garamond" w:cs="Times New Roman"/>
          <w:bCs/>
          <w:sz w:val="28"/>
          <w:szCs w:val="28"/>
        </w:rPr>
      </w:pPr>
      <w:r w:rsidRPr="00A92459">
        <w:rPr>
          <w:rFonts w:ascii="Garamond" w:hAnsi="Garamond" w:cs="Times New Roman"/>
          <w:bCs/>
          <w:sz w:val="28"/>
          <w:szCs w:val="28"/>
        </w:rPr>
        <w:t>Dentro ou Fora? O (não) lugar do Brasil no imaginário da unidade latino-americana (1890-1930)</w:t>
      </w:r>
    </w:p>
    <w:p w14:paraId="2FBCC972" w14:textId="77777777" w:rsidR="00A92459" w:rsidRPr="00A92459" w:rsidRDefault="00A92459" w:rsidP="00A92459">
      <w:pPr>
        <w:spacing w:after="0" w:line="240" w:lineRule="auto"/>
        <w:jc w:val="center"/>
        <w:rPr>
          <w:rFonts w:ascii="Garamond" w:hAnsi="Garamond" w:cs="Times New Roman"/>
          <w:bCs/>
          <w:sz w:val="28"/>
          <w:szCs w:val="28"/>
        </w:rPr>
      </w:pPr>
    </w:p>
    <w:p w14:paraId="2B1D8043" w14:textId="6A5DA0F1" w:rsidR="00A03FFD" w:rsidRPr="00A92459" w:rsidRDefault="003A4935" w:rsidP="00A92459">
      <w:pPr>
        <w:spacing w:after="0" w:line="240" w:lineRule="auto"/>
        <w:jc w:val="center"/>
        <w:rPr>
          <w:rFonts w:ascii="Garamond" w:hAnsi="Garamond" w:cs="Times New Roman"/>
          <w:bCs/>
          <w:sz w:val="24"/>
          <w:szCs w:val="24"/>
          <w:lang w:val="en-ZA"/>
        </w:rPr>
      </w:pPr>
      <w:r w:rsidRPr="00A92459">
        <w:rPr>
          <w:rFonts w:ascii="Garamond" w:hAnsi="Garamond" w:cs="Times New Roman"/>
          <w:bCs/>
          <w:color w:val="222222"/>
          <w:sz w:val="24"/>
          <w:szCs w:val="24"/>
          <w:shd w:val="clear" w:color="auto" w:fill="FFFFFF"/>
          <w:lang w:val="en-ZA"/>
        </w:rPr>
        <w:t>In</w:t>
      </w:r>
      <w:r w:rsidR="00095A64" w:rsidRPr="00A92459">
        <w:rPr>
          <w:rFonts w:ascii="Garamond" w:hAnsi="Garamond" w:cs="Times New Roman"/>
          <w:bCs/>
          <w:color w:val="222222"/>
          <w:sz w:val="24"/>
          <w:szCs w:val="24"/>
          <w:shd w:val="clear" w:color="auto" w:fill="FFFFFF"/>
          <w:lang w:val="en-ZA"/>
        </w:rPr>
        <w:t>side</w:t>
      </w:r>
      <w:r w:rsidRPr="00A92459">
        <w:rPr>
          <w:rFonts w:ascii="Garamond" w:hAnsi="Garamond" w:cs="Times New Roman"/>
          <w:bCs/>
          <w:color w:val="222222"/>
          <w:sz w:val="24"/>
          <w:szCs w:val="24"/>
          <w:shd w:val="clear" w:color="auto" w:fill="FFFFFF"/>
          <w:lang w:val="en-ZA"/>
        </w:rPr>
        <w:t xml:space="preserve"> or out</w:t>
      </w:r>
      <w:r w:rsidR="00095A64" w:rsidRPr="00A92459">
        <w:rPr>
          <w:rFonts w:ascii="Garamond" w:hAnsi="Garamond" w:cs="Times New Roman"/>
          <w:bCs/>
          <w:color w:val="222222"/>
          <w:sz w:val="24"/>
          <w:szCs w:val="24"/>
          <w:shd w:val="clear" w:color="auto" w:fill="FFFFFF"/>
          <w:lang w:val="en-ZA"/>
        </w:rPr>
        <w:t>side</w:t>
      </w:r>
      <w:r w:rsidRPr="00A92459">
        <w:rPr>
          <w:rFonts w:ascii="Garamond" w:hAnsi="Garamond" w:cs="Times New Roman"/>
          <w:bCs/>
          <w:color w:val="222222"/>
          <w:sz w:val="24"/>
          <w:szCs w:val="24"/>
          <w:shd w:val="clear" w:color="auto" w:fill="FFFFFF"/>
          <w:lang w:val="en-ZA"/>
        </w:rPr>
        <w:t>? Brazil</w:t>
      </w:r>
      <w:r w:rsidR="00EC4E69" w:rsidRPr="00A92459">
        <w:rPr>
          <w:rFonts w:ascii="Garamond" w:hAnsi="Garamond" w:cs="Times New Roman"/>
          <w:bCs/>
          <w:color w:val="222222"/>
          <w:sz w:val="24"/>
          <w:szCs w:val="24"/>
          <w:shd w:val="clear" w:color="auto" w:fill="FFFFFF"/>
          <w:lang w:val="en-ZA"/>
        </w:rPr>
        <w:t>’</w:t>
      </w:r>
      <w:r w:rsidRPr="00A92459">
        <w:rPr>
          <w:rFonts w:ascii="Garamond" w:hAnsi="Garamond" w:cs="Times New Roman"/>
          <w:bCs/>
          <w:color w:val="222222"/>
          <w:sz w:val="24"/>
          <w:szCs w:val="24"/>
          <w:shd w:val="clear" w:color="auto" w:fill="FFFFFF"/>
          <w:lang w:val="en-ZA"/>
        </w:rPr>
        <w:t xml:space="preserve">s place </w:t>
      </w:r>
      <w:r w:rsidR="00095A64" w:rsidRPr="00A92459">
        <w:rPr>
          <w:rFonts w:ascii="Garamond" w:hAnsi="Garamond" w:cs="Times New Roman"/>
          <w:bCs/>
          <w:color w:val="222222"/>
          <w:sz w:val="24"/>
          <w:szCs w:val="24"/>
          <w:shd w:val="clear" w:color="auto" w:fill="FFFFFF"/>
          <w:lang w:val="en-ZA"/>
        </w:rPr>
        <w:t xml:space="preserve">(or no place) </w:t>
      </w:r>
      <w:r w:rsidRPr="00A92459">
        <w:rPr>
          <w:rFonts w:ascii="Garamond" w:hAnsi="Garamond" w:cs="Times New Roman"/>
          <w:bCs/>
          <w:color w:val="222222"/>
          <w:sz w:val="24"/>
          <w:szCs w:val="24"/>
          <w:shd w:val="clear" w:color="auto" w:fill="FFFFFF"/>
          <w:lang w:val="en-ZA"/>
        </w:rPr>
        <w:t>in the imaginary of Latin American unity (1890-1930)</w:t>
      </w:r>
    </w:p>
    <w:p w14:paraId="385FDB2D" w14:textId="77777777" w:rsidR="00A92459" w:rsidRDefault="00A92459" w:rsidP="00A92459">
      <w:pPr>
        <w:spacing w:after="0" w:line="240" w:lineRule="auto"/>
        <w:jc w:val="center"/>
        <w:rPr>
          <w:rFonts w:ascii="Garamond" w:hAnsi="Garamond" w:cs="Times New Roman"/>
          <w:b/>
          <w:bCs/>
        </w:rPr>
      </w:pPr>
    </w:p>
    <w:p w14:paraId="44138C5F" w14:textId="77777777" w:rsidR="00A92459" w:rsidRDefault="00A92459" w:rsidP="00A92459">
      <w:pPr>
        <w:spacing w:after="0" w:line="240" w:lineRule="auto"/>
        <w:jc w:val="center"/>
        <w:rPr>
          <w:rFonts w:ascii="Garamond" w:hAnsi="Garamond" w:cs="Times New Roman"/>
          <w:b/>
          <w:bCs/>
        </w:rPr>
      </w:pPr>
    </w:p>
    <w:p w14:paraId="752537C5" w14:textId="506815A7" w:rsidR="00391433" w:rsidRPr="00A92459" w:rsidRDefault="00E55D7B" w:rsidP="00A92459">
      <w:pPr>
        <w:spacing w:after="0" w:line="240" w:lineRule="auto"/>
        <w:jc w:val="center"/>
        <w:rPr>
          <w:rFonts w:ascii="Garamond" w:hAnsi="Garamond" w:cs="Times New Roman"/>
          <w:smallCaps/>
          <w:sz w:val="20"/>
          <w:szCs w:val="20"/>
        </w:rPr>
      </w:pPr>
      <w:r w:rsidRPr="00A92459">
        <w:rPr>
          <w:rFonts w:ascii="Garamond" w:hAnsi="Garamond" w:cs="Times New Roman"/>
          <w:sz w:val="20"/>
          <w:szCs w:val="20"/>
        </w:rPr>
        <w:t xml:space="preserve">André </w:t>
      </w:r>
      <w:r w:rsidRPr="00A92459">
        <w:rPr>
          <w:rFonts w:ascii="Garamond" w:hAnsi="Garamond" w:cs="Times New Roman"/>
          <w:smallCaps/>
          <w:sz w:val="20"/>
          <w:szCs w:val="20"/>
        </w:rPr>
        <w:t>Kaysel</w:t>
      </w:r>
      <w:r w:rsidR="00051328" w:rsidRPr="00A92459">
        <w:rPr>
          <w:rStyle w:val="Refdenotaalpie"/>
          <w:rFonts w:ascii="Garamond" w:hAnsi="Garamond" w:cs="Times New Roman"/>
          <w:smallCaps/>
          <w:sz w:val="20"/>
          <w:szCs w:val="20"/>
        </w:rPr>
        <w:footnoteReference w:customMarkFollows="1" w:id="1"/>
        <w:sym w:font="Symbol" w:char="F02A"/>
      </w:r>
    </w:p>
    <w:p w14:paraId="5A2726C3" w14:textId="40CE37CA" w:rsidR="00E55D7B" w:rsidRDefault="00E55D7B" w:rsidP="00A92459">
      <w:pPr>
        <w:spacing w:after="0" w:line="240" w:lineRule="auto"/>
        <w:jc w:val="both"/>
        <w:rPr>
          <w:rFonts w:ascii="Garamond" w:hAnsi="Garamond" w:cs="Times New Roman"/>
          <w:bCs/>
        </w:rPr>
      </w:pPr>
    </w:p>
    <w:p w14:paraId="423F246A" w14:textId="77777777" w:rsidR="00A92459" w:rsidRPr="00A92459" w:rsidRDefault="00A92459" w:rsidP="00A92459">
      <w:pPr>
        <w:spacing w:after="0" w:line="240" w:lineRule="auto"/>
        <w:ind w:left="567" w:right="615"/>
        <w:jc w:val="both"/>
        <w:rPr>
          <w:rFonts w:ascii="Garamond" w:hAnsi="Garamond" w:cs="Times New Roman"/>
          <w:bCs/>
        </w:rPr>
      </w:pPr>
    </w:p>
    <w:p w14:paraId="34827DDC" w14:textId="3CFCF726" w:rsidR="002F1167" w:rsidRPr="00A92459" w:rsidRDefault="00A03FFD" w:rsidP="00A92459">
      <w:pPr>
        <w:spacing w:after="0" w:line="240" w:lineRule="auto"/>
        <w:ind w:left="567" w:right="615"/>
        <w:jc w:val="both"/>
        <w:rPr>
          <w:rFonts w:ascii="Garamond" w:hAnsi="Garamond" w:cs="Times New Roman"/>
          <w:bCs/>
        </w:rPr>
      </w:pPr>
      <w:r w:rsidRPr="00A92459">
        <w:rPr>
          <w:rFonts w:ascii="Garamond" w:hAnsi="Garamond" w:cs="Times New Roman"/>
          <w:b/>
        </w:rPr>
        <w:t>R</w:t>
      </w:r>
      <w:r w:rsidR="00E55D7B" w:rsidRPr="00A92459">
        <w:rPr>
          <w:rFonts w:ascii="Garamond" w:hAnsi="Garamond" w:cs="Times New Roman"/>
          <w:b/>
        </w:rPr>
        <w:t>esumo:</w:t>
      </w:r>
      <w:r w:rsidR="00E55D7B" w:rsidRPr="00A92459">
        <w:rPr>
          <w:rFonts w:ascii="Garamond" w:hAnsi="Garamond" w:cs="Times New Roman"/>
          <w:bCs/>
        </w:rPr>
        <w:t xml:space="preserve"> </w:t>
      </w:r>
      <w:r w:rsidR="00346414" w:rsidRPr="00A92459">
        <w:rPr>
          <w:rFonts w:ascii="Garamond" w:hAnsi="Garamond" w:cs="Times New Roman"/>
          <w:bCs/>
        </w:rPr>
        <w:t xml:space="preserve">Este </w:t>
      </w:r>
      <w:r w:rsidR="00E55D7B" w:rsidRPr="00A92459">
        <w:rPr>
          <w:rFonts w:ascii="Garamond" w:hAnsi="Garamond" w:cs="Times New Roman"/>
          <w:bCs/>
        </w:rPr>
        <w:t xml:space="preserve">artigo discute o lugar do Brasil nos projetos de unidade da América Latina, formulados </w:t>
      </w:r>
      <w:r w:rsidR="005B786F" w:rsidRPr="00A92459">
        <w:rPr>
          <w:rFonts w:ascii="Garamond" w:hAnsi="Garamond" w:cs="Times New Roman"/>
          <w:bCs/>
        </w:rPr>
        <w:t xml:space="preserve">por alguns dos mais destacados representantes da </w:t>
      </w:r>
      <w:r w:rsidR="00E55D7B" w:rsidRPr="00A92459">
        <w:rPr>
          <w:rFonts w:ascii="Garamond" w:hAnsi="Garamond" w:cs="Times New Roman"/>
          <w:bCs/>
        </w:rPr>
        <w:t xml:space="preserve">intelectualidade hispano-americana entre o final do século XIX e o início do XX. Parto da hipótese de que a posição do país lusófono </w:t>
      </w:r>
      <w:r w:rsidR="002F1167" w:rsidRPr="00A92459">
        <w:rPr>
          <w:rFonts w:ascii="Garamond" w:hAnsi="Garamond" w:cs="Times New Roman"/>
          <w:bCs/>
        </w:rPr>
        <w:t xml:space="preserve">dentro destas propostas passou da alteridade para uma inclusão ambígua. Essa mudança se daria em função da transformação </w:t>
      </w:r>
      <w:r w:rsidR="00174D67" w:rsidRPr="00A92459">
        <w:rPr>
          <w:rFonts w:ascii="Garamond" w:hAnsi="Garamond" w:cs="Times New Roman"/>
          <w:bCs/>
        </w:rPr>
        <w:t xml:space="preserve">no modo como </w:t>
      </w:r>
      <w:r w:rsidR="002F1167" w:rsidRPr="00A92459">
        <w:rPr>
          <w:rFonts w:ascii="Garamond" w:hAnsi="Garamond" w:cs="Times New Roman"/>
          <w:bCs/>
        </w:rPr>
        <w:t xml:space="preserve">a unidade continental era </w:t>
      </w:r>
      <w:r w:rsidR="00881371" w:rsidRPr="00A92459">
        <w:rPr>
          <w:rFonts w:ascii="Garamond" w:hAnsi="Garamond" w:cs="Times New Roman"/>
          <w:bCs/>
        </w:rPr>
        <w:t>imaginada</w:t>
      </w:r>
      <w:r w:rsidR="002F1167" w:rsidRPr="00A92459">
        <w:rPr>
          <w:rFonts w:ascii="Garamond" w:hAnsi="Garamond" w:cs="Times New Roman"/>
          <w:bCs/>
        </w:rPr>
        <w:t xml:space="preserve">: indo da percepção de uma herança histórica e cultural compartilhada ao diagnóstico de dilemas </w:t>
      </w:r>
      <w:r w:rsidR="00046197" w:rsidRPr="00A92459">
        <w:rPr>
          <w:rFonts w:ascii="Garamond" w:hAnsi="Garamond" w:cs="Times New Roman"/>
          <w:bCs/>
        </w:rPr>
        <w:t>socio</w:t>
      </w:r>
      <w:r w:rsidR="002F1167" w:rsidRPr="00A92459">
        <w:rPr>
          <w:rFonts w:ascii="Garamond" w:hAnsi="Garamond" w:cs="Times New Roman"/>
          <w:bCs/>
        </w:rPr>
        <w:t>econômicos comuns. Contudo</w:t>
      </w:r>
      <w:r w:rsidR="00046197" w:rsidRPr="00A92459">
        <w:rPr>
          <w:rFonts w:ascii="Garamond" w:hAnsi="Garamond" w:cs="Times New Roman"/>
          <w:bCs/>
        </w:rPr>
        <w:t>, a ambiguidade</w:t>
      </w:r>
      <w:r w:rsidR="002F1167" w:rsidRPr="00A92459">
        <w:rPr>
          <w:rFonts w:ascii="Garamond" w:hAnsi="Garamond" w:cs="Times New Roman"/>
          <w:bCs/>
        </w:rPr>
        <w:t xml:space="preserve"> da posição brasileira se manteria pela continuada remissão as origens do ideário unitarista nas independências hispano-americanas.</w:t>
      </w:r>
    </w:p>
    <w:p w14:paraId="5AEEB2F5" w14:textId="77777777" w:rsidR="00A92459" w:rsidRDefault="00A92459" w:rsidP="00A92459">
      <w:pPr>
        <w:spacing w:after="0" w:line="240" w:lineRule="auto"/>
        <w:ind w:left="567" w:right="615"/>
        <w:jc w:val="both"/>
        <w:rPr>
          <w:rFonts w:ascii="Garamond" w:hAnsi="Garamond" w:cs="Times New Roman"/>
          <w:b/>
        </w:rPr>
      </w:pPr>
    </w:p>
    <w:p w14:paraId="7268BB3C" w14:textId="0E187289" w:rsidR="002F1167" w:rsidRPr="00A92459" w:rsidRDefault="002F1167" w:rsidP="00A92459">
      <w:pPr>
        <w:spacing w:after="0" w:line="240" w:lineRule="auto"/>
        <w:ind w:left="567" w:right="615"/>
        <w:jc w:val="both"/>
        <w:rPr>
          <w:rFonts w:ascii="Garamond" w:hAnsi="Garamond" w:cs="Times New Roman"/>
          <w:bCs/>
        </w:rPr>
      </w:pPr>
      <w:r w:rsidRPr="00A92459">
        <w:rPr>
          <w:rFonts w:ascii="Garamond" w:hAnsi="Garamond" w:cs="Times New Roman"/>
          <w:b/>
        </w:rPr>
        <w:t>Palavras-chave:</w:t>
      </w:r>
      <w:r w:rsidRPr="00A92459">
        <w:rPr>
          <w:rFonts w:ascii="Garamond" w:hAnsi="Garamond" w:cs="Times New Roman"/>
          <w:bCs/>
        </w:rPr>
        <w:t xml:space="preserve"> Brasil, América Latina, unidade continental</w:t>
      </w:r>
    </w:p>
    <w:p w14:paraId="4E87CE72" w14:textId="77777777" w:rsidR="00394874" w:rsidRPr="00A92459" w:rsidRDefault="00394874" w:rsidP="00A92459">
      <w:pPr>
        <w:spacing w:after="0" w:line="240" w:lineRule="auto"/>
        <w:ind w:left="567" w:right="615"/>
        <w:jc w:val="both"/>
        <w:rPr>
          <w:rFonts w:ascii="Garamond" w:hAnsi="Garamond" w:cs="Times New Roman"/>
          <w:b/>
        </w:rPr>
      </w:pPr>
    </w:p>
    <w:p w14:paraId="520753E9" w14:textId="4FA23017" w:rsidR="00FE70C9" w:rsidRPr="00A92459" w:rsidRDefault="00C10BBB" w:rsidP="00A92459">
      <w:pPr>
        <w:spacing w:after="0" w:line="240" w:lineRule="auto"/>
        <w:ind w:left="567" w:right="615"/>
        <w:jc w:val="both"/>
        <w:rPr>
          <w:rFonts w:ascii="Garamond" w:hAnsi="Garamond" w:cs="Times New Roman"/>
          <w:lang w:val="en-US"/>
        </w:rPr>
      </w:pPr>
      <w:r w:rsidRPr="00A92459">
        <w:rPr>
          <w:rFonts w:ascii="Garamond" w:hAnsi="Garamond" w:cs="Times New Roman"/>
          <w:b/>
          <w:lang w:val="en-US"/>
        </w:rPr>
        <w:t>Abstract:</w:t>
      </w:r>
      <w:r w:rsidRPr="00A92459">
        <w:rPr>
          <w:rFonts w:ascii="Garamond" w:hAnsi="Garamond" w:cs="Times New Roman"/>
          <w:lang w:val="en-US"/>
        </w:rPr>
        <w:t xml:space="preserve"> </w:t>
      </w:r>
      <w:r w:rsidR="00CD667F" w:rsidRPr="00A92459">
        <w:rPr>
          <w:rFonts w:ascii="Garamond" w:hAnsi="Garamond" w:cs="Times New Roman"/>
          <w:lang w:val="en-US"/>
        </w:rPr>
        <w:t>T</w:t>
      </w:r>
      <w:r w:rsidRPr="00A92459">
        <w:rPr>
          <w:rFonts w:ascii="Garamond" w:hAnsi="Garamond" w:cs="Times New Roman"/>
          <w:lang w:val="en-US"/>
        </w:rPr>
        <w:t>his artic</w:t>
      </w:r>
      <w:r w:rsidR="00FE70C9" w:rsidRPr="00A92459">
        <w:rPr>
          <w:rFonts w:ascii="Garamond" w:hAnsi="Garamond" w:cs="Times New Roman"/>
          <w:lang w:val="en-US"/>
        </w:rPr>
        <w:t xml:space="preserve">le discusses the place of Brazil in the projects of Latin American unity, formulated by </w:t>
      </w:r>
      <w:r w:rsidR="00492A0A" w:rsidRPr="00A92459">
        <w:rPr>
          <w:rFonts w:ascii="Garamond" w:hAnsi="Garamond" w:cs="Times New Roman"/>
          <w:lang w:val="en-US"/>
        </w:rPr>
        <w:t xml:space="preserve">some of the most distinguished representatives of the </w:t>
      </w:r>
      <w:r w:rsidR="006965BF" w:rsidRPr="00A92459">
        <w:rPr>
          <w:rFonts w:ascii="Garamond" w:hAnsi="Garamond" w:cs="Times New Roman"/>
          <w:lang w:val="en-US"/>
        </w:rPr>
        <w:t>His</w:t>
      </w:r>
      <w:r w:rsidR="00FE70C9" w:rsidRPr="00A92459">
        <w:rPr>
          <w:rFonts w:ascii="Garamond" w:hAnsi="Garamond" w:cs="Times New Roman"/>
          <w:lang w:val="en-US"/>
        </w:rPr>
        <w:t>p</w:t>
      </w:r>
      <w:r w:rsidR="00492A0A" w:rsidRPr="00A92459">
        <w:rPr>
          <w:rFonts w:ascii="Garamond" w:hAnsi="Garamond" w:cs="Times New Roman"/>
          <w:lang w:val="en-US"/>
        </w:rPr>
        <w:t>a</w:t>
      </w:r>
      <w:r w:rsidR="00095A64" w:rsidRPr="00A92459">
        <w:rPr>
          <w:rFonts w:ascii="Garamond" w:hAnsi="Garamond" w:cs="Times New Roman"/>
          <w:lang w:val="en-US"/>
        </w:rPr>
        <w:t>ni</w:t>
      </w:r>
      <w:r w:rsidR="006965BF" w:rsidRPr="00A92459">
        <w:rPr>
          <w:rFonts w:ascii="Garamond" w:hAnsi="Garamond" w:cs="Times New Roman"/>
          <w:lang w:val="en-US"/>
        </w:rPr>
        <w:t>c</w:t>
      </w:r>
      <w:r w:rsidR="00095A64" w:rsidRPr="00A92459">
        <w:rPr>
          <w:rFonts w:ascii="Garamond" w:hAnsi="Garamond" w:cs="Times New Roman"/>
          <w:lang w:val="en-US"/>
        </w:rPr>
        <w:t xml:space="preserve"> American</w:t>
      </w:r>
      <w:r w:rsidR="00492A0A" w:rsidRPr="00A92459">
        <w:rPr>
          <w:rFonts w:ascii="Garamond" w:hAnsi="Garamond" w:cs="Times New Roman"/>
          <w:lang w:val="en-US"/>
        </w:rPr>
        <w:t xml:space="preserve"> intellectuality,</w:t>
      </w:r>
      <w:r w:rsidR="00FE70C9" w:rsidRPr="00A92459">
        <w:rPr>
          <w:rFonts w:ascii="Garamond" w:hAnsi="Garamond" w:cs="Times New Roman"/>
          <w:lang w:val="en-US"/>
        </w:rPr>
        <w:t xml:space="preserve"> from the end of the 19</w:t>
      </w:r>
      <w:r w:rsidR="00FE70C9" w:rsidRPr="00A92459">
        <w:rPr>
          <w:rFonts w:ascii="Garamond" w:hAnsi="Garamond" w:cs="Times New Roman"/>
          <w:vertAlign w:val="superscript"/>
          <w:lang w:val="en-US"/>
        </w:rPr>
        <w:t>th</w:t>
      </w:r>
      <w:r w:rsidR="00FE70C9" w:rsidRPr="00A92459">
        <w:rPr>
          <w:rFonts w:ascii="Garamond" w:hAnsi="Garamond" w:cs="Times New Roman"/>
          <w:lang w:val="en-US"/>
        </w:rPr>
        <w:t xml:space="preserve"> century </w:t>
      </w:r>
      <w:r w:rsidR="007F5DAA" w:rsidRPr="00A92459">
        <w:rPr>
          <w:rFonts w:ascii="Garamond" w:hAnsi="Garamond" w:cs="Times New Roman"/>
          <w:lang w:val="en-US"/>
        </w:rPr>
        <w:t>to</w:t>
      </w:r>
      <w:r w:rsidR="00FE70C9" w:rsidRPr="00A92459">
        <w:rPr>
          <w:rFonts w:ascii="Garamond" w:hAnsi="Garamond" w:cs="Times New Roman"/>
          <w:lang w:val="en-US"/>
        </w:rPr>
        <w:t xml:space="preserve"> the first third of the 20</w:t>
      </w:r>
      <w:r w:rsidR="00FE70C9" w:rsidRPr="00A92459">
        <w:rPr>
          <w:rFonts w:ascii="Garamond" w:hAnsi="Garamond" w:cs="Times New Roman"/>
          <w:vertAlign w:val="superscript"/>
          <w:lang w:val="en-US"/>
        </w:rPr>
        <w:t>th</w:t>
      </w:r>
      <w:r w:rsidR="00FE70C9" w:rsidRPr="00A92459">
        <w:rPr>
          <w:rFonts w:ascii="Garamond" w:hAnsi="Garamond" w:cs="Times New Roman"/>
          <w:lang w:val="en-US"/>
        </w:rPr>
        <w:t xml:space="preserve">. I depart from the hypothesis that Brazil’s role in these projects went from a relationship of otherness to one of </w:t>
      </w:r>
      <w:r w:rsidR="00881371" w:rsidRPr="00A92459">
        <w:rPr>
          <w:rFonts w:ascii="Garamond" w:hAnsi="Garamond" w:cs="Times New Roman"/>
          <w:lang w:val="en-US"/>
        </w:rPr>
        <w:t>an</w:t>
      </w:r>
      <w:r w:rsidR="007F5DAA" w:rsidRPr="00A92459">
        <w:rPr>
          <w:rFonts w:ascii="Garamond" w:hAnsi="Garamond" w:cs="Times New Roman"/>
          <w:lang w:val="en-US"/>
        </w:rPr>
        <w:t xml:space="preserve"> amb</w:t>
      </w:r>
      <w:r w:rsidR="00881371" w:rsidRPr="00A92459">
        <w:rPr>
          <w:rFonts w:ascii="Garamond" w:hAnsi="Garamond" w:cs="Times New Roman"/>
          <w:lang w:val="en-US"/>
        </w:rPr>
        <w:t>iguous</w:t>
      </w:r>
      <w:r w:rsidR="00EE02FF" w:rsidRPr="00A92459">
        <w:rPr>
          <w:rFonts w:ascii="Garamond" w:hAnsi="Garamond" w:cs="Times New Roman"/>
          <w:lang w:val="en-US"/>
        </w:rPr>
        <w:t xml:space="preserve"> </w:t>
      </w:r>
      <w:r w:rsidR="00FE70C9" w:rsidRPr="00A92459">
        <w:rPr>
          <w:rFonts w:ascii="Garamond" w:hAnsi="Garamond" w:cs="Times New Roman"/>
          <w:lang w:val="en-US"/>
        </w:rPr>
        <w:t xml:space="preserve">inclusion. This change was due to a transformation in the way that Latin America was imagined: going from the perception of shared historical-cultural ties, to the diagnose of common socioeconomic problems. However, the ambiguity remained </w:t>
      </w:r>
      <w:r w:rsidR="006965BF" w:rsidRPr="00A92459">
        <w:rPr>
          <w:rFonts w:ascii="Garamond" w:hAnsi="Garamond" w:cs="Times New Roman"/>
          <w:lang w:val="en-US"/>
        </w:rPr>
        <w:t>because of</w:t>
      </w:r>
      <w:r w:rsidR="00FE70C9" w:rsidRPr="00A92459">
        <w:rPr>
          <w:rFonts w:ascii="Garamond" w:hAnsi="Garamond" w:cs="Times New Roman"/>
          <w:lang w:val="en-US"/>
        </w:rPr>
        <w:t xml:space="preserve"> the continued return to the origins of the idea of continental unity, the processes of Hispanic</w:t>
      </w:r>
      <w:r w:rsidR="006965BF" w:rsidRPr="00A92459">
        <w:rPr>
          <w:rFonts w:ascii="Garamond" w:hAnsi="Garamond" w:cs="Times New Roman"/>
          <w:lang w:val="en-US"/>
        </w:rPr>
        <w:t xml:space="preserve"> A</w:t>
      </w:r>
      <w:r w:rsidR="00FE70C9" w:rsidRPr="00A92459">
        <w:rPr>
          <w:rFonts w:ascii="Garamond" w:hAnsi="Garamond" w:cs="Times New Roman"/>
          <w:lang w:val="en-US"/>
        </w:rPr>
        <w:t>merican independences.</w:t>
      </w:r>
    </w:p>
    <w:p w14:paraId="6FB65455" w14:textId="77777777" w:rsidR="00A92459" w:rsidRDefault="00A92459" w:rsidP="00A92459">
      <w:pPr>
        <w:spacing w:after="0" w:line="240" w:lineRule="auto"/>
        <w:ind w:left="567" w:right="615"/>
        <w:jc w:val="both"/>
        <w:rPr>
          <w:rFonts w:ascii="Garamond" w:hAnsi="Garamond" w:cs="Times New Roman"/>
          <w:b/>
          <w:lang w:val="en-US"/>
        </w:rPr>
      </w:pPr>
    </w:p>
    <w:p w14:paraId="608B33BD" w14:textId="1C1BC08B" w:rsidR="00FE70C9" w:rsidRPr="00A92459" w:rsidRDefault="00FE70C9" w:rsidP="00A92459">
      <w:pPr>
        <w:spacing w:after="0" w:line="240" w:lineRule="auto"/>
        <w:ind w:left="567" w:right="615"/>
        <w:jc w:val="both"/>
        <w:rPr>
          <w:rFonts w:ascii="Garamond" w:hAnsi="Garamond" w:cs="Times New Roman"/>
          <w:lang w:val="en-US"/>
        </w:rPr>
      </w:pPr>
      <w:r w:rsidRPr="00A92459">
        <w:rPr>
          <w:rFonts w:ascii="Garamond" w:hAnsi="Garamond" w:cs="Times New Roman"/>
          <w:b/>
          <w:lang w:val="en-US"/>
        </w:rPr>
        <w:t xml:space="preserve">Keywords: </w:t>
      </w:r>
      <w:r w:rsidRPr="00A92459">
        <w:rPr>
          <w:rFonts w:ascii="Garamond" w:hAnsi="Garamond" w:cs="Times New Roman"/>
          <w:lang w:val="en-US"/>
        </w:rPr>
        <w:t>Brazil, Latin America, continental unity</w:t>
      </w:r>
    </w:p>
    <w:p w14:paraId="7CF4B7A9" w14:textId="78D9774E" w:rsidR="00A92459" w:rsidRDefault="00A92459" w:rsidP="00A92459">
      <w:pPr>
        <w:spacing w:after="0" w:line="240" w:lineRule="auto"/>
        <w:rPr>
          <w:rFonts w:ascii="Garamond" w:hAnsi="Garamond" w:cs="Times New Roman"/>
          <w:b/>
          <w:lang w:val="en-US"/>
        </w:rPr>
      </w:pPr>
    </w:p>
    <w:p w14:paraId="49C2E8D7" w14:textId="26E4E278" w:rsidR="00A92459" w:rsidRPr="00A92459" w:rsidRDefault="00A92459" w:rsidP="00A92459">
      <w:pPr>
        <w:spacing w:after="0" w:line="240" w:lineRule="auto"/>
        <w:jc w:val="center"/>
        <w:rPr>
          <w:rFonts w:ascii="Garamond" w:hAnsi="Garamond" w:cs="Times New Roman"/>
          <w:bCs/>
          <w:sz w:val="20"/>
          <w:szCs w:val="20"/>
          <w:lang w:val="en-US"/>
        </w:rPr>
      </w:pPr>
      <w:r w:rsidRPr="00A92459">
        <w:rPr>
          <w:rFonts w:ascii="Garamond" w:hAnsi="Garamond" w:cs="Times New Roman"/>
          <w:bCs/>
          <w:sz w:val="20"/>
          <w:szCs w:val="20"/>
          <w:lang w:val="en-US"/>
        </w:rPr>
        <w:t>Recibido:</w:t>
      </w:r>
      <w:r>
        <w:rPr>
          <w:rFonts w:ascii="Garamond" w:hAnsi="Garamond" w:cs="Times New Roman"/>
          <w:bCs/>
          <w:sz w:val="20"/>
          <w:szCs w:val="20"/>
          <w:lang w:val="en-US"/>
        </w:rPr>
        <w:t xml:space="preserve"> </w:t>
      </w:r>
      <w:r w:rsidR="00CB302D">
        <w:rPr>
          <w:rFonts w:ascii="Garamond" w:hAnsi="Garamond" w:cs="Times New Roman"/>
          <w:bCs/>
          <w:sz w:val="20"/>
          <w:szCs w:val="20"/>
          <w:lang w:val="en-US"/>
        </w:rPr>
        <w:t>12 julio</w:t>
      </w:r>
      <w:r>
        <w:rPr>
          <w:rFonts w:ascii="Garamond" w:hAnsi="Garamond" w:cs="Times New Roman"/>
          <w:bCs/>
          <w:sz w:val="20"/>
          <w:szCs w:val="20"/>
          <w:lang w:val="en-US"/>
        </w:rPr>
        <w:t xml:space="preserve"> 2020</w:t>
      </w:r>
      <w:r w:rsidRPr="00A92459">
        <w:rPr>
          <w:rFonts w:ascii="Garamond" w:hAnsi="Garamond" w:cs="Times New Roman"/>
          <w:bCs/>
          <w:sz w:val="20"/>
          <w:szCs w:val="20"/>
          <w:lang w:val="en-US"/>
        </w:rPr>
        <w:t xml:space="preserve"> Aceptado:</w:t>
      </w:r>
      <w:r>
        <w:rPr>
          <w:rFonts w:ascii="Garamond" w:hAnsi="Garamond" w:cs="Times New Roman"/>
          <w:bCs/>
          <w:sz w:val="20"/>
          <w:szCs w:val="20"/>
          <w:lang w:val="en-US"/>
        </w:rPr>
        <w:t xml:space="preserve"> </w:t>
      </w:r>
      <w:r w:rsidR="00CB302D">
        <w:rPr>
          <w:rFonts w:ascii="Garamond" w:hAnsi="Garamond" w:cs="Times New Roman"/>
          <w:bCs/>
          <w:sz w:val="20"/>
          <w:szCs w:val="20"/>
          <w:lang w:val="en-US"/>
        </w:rPr>
        <w:t>15 septiembre</w:t>
      </w:r>
      <w:r>
        <w:rPr>
          <w:rFonts w:ascii="Garamond" w:hAnsi="Garamond" w:cs="Times New Roman"/>
          <w:bCs/>
          <w:sz w:val="20"/>
          <w:szCs w:val="20"/>
          <w:lang w:val="en-US"/>
        </w:rPr>
        <w:t xml:space="preserve"> 2020</w:t>
      </w:r>
    </w:p>
    <w:p w14:paraId="13D65A09" w14:textId="3EBA24B7" w:rsidR="00A92459" w:rsidRDefault="00A92459" w:rsidP="00A92459">
      <w:pPr>
        <w:spacing w:after="0" w:line="240" w:lineRule="auto"/>
        <w:rPr>
          <w:rFonts w:ascii="Garamond" w:hAnsi="Garamond" w:cs="Times New Roman"/>
          <w:b/>
          <w:lang w:val="en-US"/>
        </w:rPr>
      </w:pPr>
    </w:p>
    <w:p w14:paraId="061F5082" w14:textId="77777777" w:rsidR="00A92459" w:rsidRPr="00A92459" w:rsidRDefault="00A92459" w:rsidP="00A92459">
      <w:pPr>
        <w:spacing w:after="0" w:line="240" w:lineRule="auto"/>
        <w:rPr>
          <w:rFonts w:ascii="Garamond" w:hAnsi="Garamond" w:cs="Times New Roman"/>
          <w:b/>
          <w:lang w:val="en-US"/>
        </w:rPr>
      </w:pPr>
    </w:p>
    <w:p w14:paraId="3C145720" w14:textId="451CFF41" w:rsidR="00A03FFD" w:rsidRPr="00A92459" w:rsidRDefault="00923495" w:rsidP="00A92459">
      <w:pPr>
        <w:spacing w:after="0" w:line="240" w:lineRule="auto"/>
        <w:jc w:val="center"/>
        <w:rPr>
          <w:rFonts w:ascii="Garamond" w:hAnsi="Garamond" w:cs="Times New Roman"/>
          <w:bCs/>
          <w:sz w:val="28"/>
          <w:szCs w:val="28"/>
        </w:rPr>
      </w:pPr>
      <w:r w:rsidRPr="00A92459">
        <w:rPr>
          <w:rFonts w:ascii="Garamond" w:hAnsi="Garamond" w:cs="Times New Roman"/>
          <w:bCs/>
          <w:sz w:val="28"/>
          <w:szCs w:val="28"/>
        </w:rPr>
        <w:t>Apresentação</w:t>
      </w:r>
    </w:p>
    <w:p w14:paraId="5946D194" w14:textId="77777777" w:rsidR="00A92459" w:rsidRDefault="00A92459" w:rsidP="00A92459">
      <w:pPr>
        <w:spacing w:after="0" w:line="240" w:lineRule="auto"/>
        <w:jc w:val="both"/>
        <w:rPr>
          <w:rFonts w:ascii="Garamond" w:hAnsi="Garamond" w:cs="Times New Roman"/>
        </w:rPr>
      </w:pPr>
    </w:p>
    <w:p w14:paraId="5211F05A" w14:textId="7A603E66" w:rsidR="00077B51" w:rsidRPr="00A92459" w:rsidRDefault="007D0129" w:rsidP="00A92459">
      <w:pPr>
        <w:spacing w:after="0" w:line="240" w:lineRule="auto"/>
        <w:jc w:val="both"/>
        <w:rPr>
          <w:rFonts w:ascii="Garamond" w:hAnsi="Garamond" w:cs="Times New Roman"/>
        </w:rPr>
      </w:pPr>
      <w:r w:rsidRPr="00A92459">
        <w:rPr>
          <w:rFonts w:ascii="Garamond" w:hAnsi="Garamond" w:cs="Times New Roman"/>
        </w:rPr>
        <w:t>É</w:t>
      </w:r>
      <w:r w:rsidR="004C1C40" w:rsidRPr="00A92459">
        <w:rPr>
          <w:rFonts w:ascii="Garamond" w:hAnsi="Garamond" w:cs="Times New Roman"/>
        </w:rPr>
        <w:t xml:space="preserve"> </w:t>
      </w:r>
      <w:r w:rsidR="00D46BE2" w:rsidRPr="00A92459">
        <w:rPr>
          <w:rFonts w:ascii="Garamond" w:hAnsi="Garamond" w:cs="Times New Roman"/>
        </w:rPr>
        <w:t xml:space="preserve">comum nos debates acerca das relações entre o Brasil e os demais países da América Latina que se </w:t>
      </w:r>
      <w:r w:rsidR="004C1C40" w:rsidRPr="00A92459">
        <w:rPr>
          <w:rFonts w:ascii="Garamond" w:hAnsi="Garamond" w:cs="Times New Roman"/>
        </w:rPr>
        <w:t>enfatiz</w:t>
      </w:r>
      <w:r w:rsidR="00D46BE2" w:rsidRPr="00A92459">
        <w:rPr>
          <w:rFonts w:ascii="Garamond" w:hAnsi="Garamond" w:cs="Times New Roman"/>
        </w:rPr>
        <w:t>e</w:t>
      </w:r>
      <w:r w:rsidR="004C1C40" w:rsidRPr="00A92459">
        <w:rPr>
          <w:rFonts w:ascii="Garamond" w:hAnsi="Garamond" w:cs="Times New Roman"/>
        </w:rPr>
        <w:t xml:space="preserve"> </w:t>
      </w:r>
      <w:r w:rsidR="00BD7F18" w:rsidRPr="00A92459">
        <w:rPr>
          <w:rFonts w:ascii="Garamond" w:hAnsi="Garamond" w:cs="Times New Roman"/>
        </w:rPr>
        <w:t xml:space="preserve">o </w:t>
      </w:r>
      <w:r w:rsidR="00C2368F" w:rsidRPr="00A92459">
        <w:rPr>
          <w:rFonts w:ascii="Garamond" w:hAnsi="Garamond" w:cs="Times New Roman"/>
        </w:rPr>
        <w:t xml:space="preserve">escasso </w:t>
      </w:r>
      <w:r w:rsidR="004C1C40" w:rsidRPr="00A92459">
        <w:rPr>
          <w:rFonts w:ascii="Garamond" w:hAnsi="Garamond" w:cs="Times New Roman"/>
        </w:rPr>
        <w:t>conhecimento</w:t>
      </w:r>
      <w:r w:rsidR="00077B51" w:rsidRPr="00A92459">
        <w:rPr>
          <w:rFonts w:ascii="Garamond" w:hAnsi="Garamond" w:cs="Times New Roman"/>
        </w:rPr>
        <w:t xml:space="preserve"> </w:t>
      </w:r>
      <w:r w:rsidR="00C2368F" w:rsidRPr="00A92459">
        <w:rPr>
          <w:rFonts w:ascii="Garamond" w:hAnsi="Garamond" w:cs="Times New Roman"/>
        </w:rPr>
        <w:t xml:space="preserve">dos brasileiros </w:t>
      </w:r>
      <w:r w:rsidR="004C1C40" w:rsidRPr="00A92459">
        <w:rPr>
          <w:rFonts w:ascii="Garamond" w:hAnsi="Garamond" w:cs="Times New Roman"/>
        </w:rPr>
        <w:t xml:space="preserve">a respeito </w:t>
      </w:r>
      <w:r w:rsidR="00D46BE2" w:rsidRPr="00A92459">
        <w:rPr>
          <w:rFonts w:ascii="Garamond" w:hAnsi="Garamond" w:cs="Times New Roman"/>
        </w:rPr>
        <w:t>dos vizinhos</w:t>
      </w:r>
      <w:r w:rsidR="004C1C40" w:rsidRPr="00A92459">
        <w:rPr>
          <w:rFonts w:ascii="Garamond" w:hAnsi="Garamond" w:cs="Times New Roman"/>
        </w:rPr>
        <w:t xml:space="preserve">, ou mesmo a imagem negativa que </w:t>
      </w:r>
      <w:r w:rsidR="00A11419" w:rsidRPr="00A92459">
        <w:rPr>
          <w:rFonts w:ascii="Garamond" w:hAnsi="Garamond" w:cs="Times New Roman"/>
        </w:rPr>
        <w:t xml:space="preserve">certas </w:t>
      </w:r>
      <w:r w:rsidR="004C1C40" w:rsidRPr="00A92459">
        <w:rPr>
          <w:rFonts w:ascii="Garamond" w:hAnsi="Garamond" w:cs="Times New Roman"/>
        </w:rPr>
        <w:t xml:space="preserve">parcelas do </w:t>
      </w:r>
      <w:r w:rsidR="00E5340B" w:rsidRPr="00A92459">
        <w:rPr>
          <w:rFonts w:ascii="Garamond" w:hAnsi="Garamond" w:cs="Times New Roman"/>
          <w:i/>
        </w:rPr>
        <w:t>e</w:t>
      </w:r>
      <w:r w:rsidR="004C1C40" w:rsidRPr="00A92459">
        <w:rPr>
          <w:rFonts w:ascii="Garamond" w:hAnsi="Garamond" w:cs="Times New Roman"/>
          <w:i/>
        </w:rPr>
        <w:t>stablishment</w:t>
      </w:r>
      <w:r w:rsidR="004C1C40" w:rsidRPr="00A92459">
        <w:rPr>
          <w:rFonts w:ascii="Garamond" w:hAnsi="Garamond" w:cs="Times New Roman"/>
        </w:rPr>
        <w:t xml:space="preserve"> cultural </w:t>
      </w:r>
      <w:r w:rsidR="00BD7F18" w:rsidRPr="00A92459">
        <w:rPr>
          <w:rFonts w:ascii="Garamond" w:hAnsi="Garamond" w:cs="Times New Roman"/>
        </w:rPr>
        <w:t>do país</w:t>
      </w:r>
      <w:r w:rsidR="00923FE7" w:rsidRPr="00A92459">
        <w:rPr>
          <w:rFonts w:ascii="Garamond" w:hAnsi="Garamond" w:cs="Times New Roman"/>
        </w:rPr>
        <w:t xml:space="preserve"> difundem acerca da regiã</w:t>
      </w:r>
      <w:r w:rsidR="001A28AE" w:rsidRPr="00A92459">
        <w:rPr>
          <w:rFonts w:ascii="Garamond" w:hAnsi="Garamond" w:cs="Times New Roman"/>
        </w:rPr>
        <w:t>o, estabelecendo uma relação de a</w:t>
      </w:r>
      <w:r w:rsidR="007E2611" w:rsidRPr="00A92459">
        <w:rPr>
          <w:rFonts w:ascii="Garamond" w:hAnsi="Garamond" w:cs="Times New Roman"/>
        </w:rPr>
        <w:t>l</w:t>
      </w:r>
      <w:r w:rsidR="001A28AE" w:rsidRPr="00A92459">
        <w:rPr>
          <w:rFonts w:ascii="Garamond" w:hAnsi="Garamond" w:cs="Times New Roman"/>
        </w:rPr>
        <w:t>teridade entre o Brasil e os países hispano-americanos. Segundo a historiadora Maria Lygia Coelho Prado, a orige</w:t>
      </w:r>
      <w:r w:rsidR="00077B51" w:rsidRPr="00A92459">
        <w:rPr>
          <w:rFonts w:ascii="Garamond" w:hAnsi="Garamond" w:cs="Times New Roman"/>
        </w:rPr>
        <w:t>m</w:t>
      </w:r>
      <w:r w:rsidR="001A28AE" w:rsidRPr="00A92459">
        <w:rPr>
          <w:rFonts w:ascii="Garamond" w:hAnsi="Garamond" w:cs="Times New Roman"/>
        </w:rPr>
        <w:t xml:space="preserve"> desse afastamento deve ser buscada</w:t>
      </w:r>
      <w:r w:rsidR="00887FE8" w:rsidRPr="00A92459">
        <w:rPr>
          <w:rFonts w:ascii="Garamond" w:hAnsi="Garamond" w:cs="Times New Roman"/>
        </w:rPr>
        <w:t>,</w:t>
      </w:r>
      <w:r w:rsidR="001A28AE" w:rsidRPr="00A92459">
        <w:rPr>
          <w:rFonts w:ascii="Garamond" w:hAnsi="Garamond" w:cs="Times New Roman"/>
        </w:rPr>
        <w:t xml:space="preserve"> para além do eurocentrismo das elites brasileir</w:t>
      </w:r>
      <w:r w:rsidR="007B48D7" w:rsidRPr="00A92459">
        <w:rPr>
          <w:rFonts w:ascii="Garamond" w:hAnsi="Garamond" w:cs="Times New Roman"/>
        </w:rPr>
        <w:t>as</w:t>
      </w:r>
      <w:r w:rsidR="00887FE8" w:rsidRPr="00A92459">
        <w:rPr>
          <w:rFonts w:ascii="Garamond" w:hAnsi="Garamond" w:cs="Times New Roman"/>
        </w:rPr>
        <w:t xml:space="preserve"> e</w:t>
      </w:r>
      <w:r w:rsidR="001A28AE" w:rsidRPr="00A92459">
        <w:rPr>
          <w:rFonts w:ascii="Garamond" w:hAnsi="Garamond" w:cs="Times New Roman"/>
        </w:rPr>
        <w:t xml:space="preserve"> das heranças dos impérios coloniais português e espanhol</w:t>
      </w:r>
      <w:r w:rsidR="00887FE8" w:rsidRPr="00A92459">
        <w:rPr>
          <w:rFonts w:ascii="Garamond" w:hAnsi="Garamond" w:cs="Times New Roman"/>
        </w:rPr>
        <w:t xml:space="preserve">, </w:t>
      </w:r>
      <w:r w:rsidR="001A28AE" w:rsidRPr="00A92459">
        <w:rPr>
          <w:rFonts w:ascii="Garamond" w:hAnsi="Garamond" w:cs="Times New Roman"/>
        </w:rPr>
        <w:t xml:space="preserve">na produção de um discurso particular sobre os países </w:t>
      </w:r>
      <w:r w:rsidR="007B48D7" w:rsidRPr="00A92459">
        <w:rPr>
          <w:rFonts w:ascii="Garamond" w:hAnsi="Garamond" w:cs="Times New Roman"/>
        </w:rPr>
        <w:t>sul</w:t>
      </w:r>
      <w:r w:rsidR="001A28AE" w:rsidRPr="00A92459">
        <w:rPr>
          <w:rFonts w:ascii="Garamond" w:hAnsi="Garamond" w:cs="Times New Roman"/>
        </w:rPr>
        <w:t>-americano</w:t>
      </w:r>
      <w:r w:rsidR="007B48D7" w:rsidRPr="00A92459">
        <w:rPr>
          <w:rFonts w:ascii="Garamond" w:hAnsi="Garamond" w:cs="Times New Roman"/>
        </w:rPr>
        <w:t>s, mas extensível para o conjunto da Hispano-américa</w:t>
      </w:r>
      <w:r w:rsidR="001A28AE" w:rsidRPr="00A92459">
        <w:rPr>
          <w:rFonts w:ascii="Garamond" w:hAnsi="Garamond" w:cs="Times New Roman"/>
        </w:rPr>
        <w:t xml:space="preserve">. Pesquisando jornais, obras de historiadores e políticos em dois momentos </w:t>
      </w:r>
      <w:r w:rsidR="001A28AE" w:rsidRPr="00A92459">
        <w:rPr>
          <w:rFonts w:ascii="Garamond" w:hAnsi="Garamond" w:cs="Times New Roman"/>
        </w:rPr>
        <w:lastRenderedPageBreak/>
        <w:t xml:space="preserve">do século XIX </w:t>
      </w:r>
      <w:r w:rsidR="00744D1E" w:rsidRPr="00A92459">
        <w:rPr>
          <w:rFonts w:ascii="Garamond" w:hAnsi="Garamond" w:cs="Times New Roman"/>
        </w:rPr>
        <w:t>–</w:t>
      </w:r>
      <w:r w:rsidR="001A28AE" w:rsidRPr="00A92459">
        <w:rPr>
          <w:rFonts w:ascii="Garamond" w:hAnsi="Garamond" w:cs="Times New Roman"/>
        </w:rPr>
        <w:t>o da construção do Estado nacional e da proclamação da República</w:t>
      </w:r>
      <w:r w:rsidR="00744D1E" w:rsidRPr="00A92459">
        <w:rPr>
          <w:rFonts w:ascii="Garamond" w:hAnsi="Garamond" w:cs="Times New Roman"/>
        </w:rPr>
        <w:t>–</w:t>
      </w:r>
      <w:r w:rsidR="001A28AE" w:rsidRPr="00A92459">
        <w:rPr>
          <w:rFonts w:ascii="Garamond" w:hAnsi="Garamond" w:cs="Times New Roman"/>
        </w:rPr>
        <w:t>, a autora avança a hipótese de qu</w:t>
      </w:r>
      <w:r w:rsidR="0055658F" w:rsidRPr="00A92459">
        <w:rPr>
          <w:rFonts w:ascii="Garamond" w:hAnsi="Garamond" w:cs="Times New Roman"/>
        </w:rPr>
        <w:t>e estes intelectuais e políticos teriam produzido uma série de imagens, símbolos e argumentos que</w:t>
      </w:r>
      <w:r w:rsidR="00887FE8" w:rsidRPr="00A92459">
        <w:rPr>
          <w:rFonts w:ascii="Garamond" w:hAnsi="Garamond" w:cs="Times New Roman"/>
        </w:rPr>
        <w:t xml:space="preserve"> </w:t>
      </w:r>
      <w:r w:rsidR="0055658F" w:rsidRPr="00A92459">
        <w:rPr>
          <w:rFonts w:ascii="Garamond" w:hAnsi="Garamond" w:cs="Times New Roman"/>
        </w:rPr>
        <w:t>forja</w:t>
      </w:r>
      <w:r w:rsidR="00887FE8" w:rsidRPr="00A92459">
        <w:rPr>
          <w:rFonts w:ascii="Garamond" w:hAnsi="Garamond" w:cs="Times New Roman"/>
        </w:rPr>
        <w:t>ram</w:t>
      </w:r>
      <w:r w:rsidR="0055658F" w:rsidRPr="00A92459">
        <w:rPr>
          <w:rFonts w:ascii="Garamond" w:hAnsi="Garamond" w:cs="Times New Roman"/>
        </w:rPr>
        <w:t xml:space="preserve"> um discurso brasileiro sobre a </w:t>
      </w:r>
      <w:r w:rsidR="006965BF" w:rsidRPr="00A92459">
        <w:rPr>
          <w:rFonts w:ascii="Garamond" w:hAnsi="Garamond" w:cs="Times New Roman"/>
        </w:rPr>
        <w:t>H</w:t>
      </w:r>
      <w:r w:rsidR="0055658F" w:rsidRPr="00A92459">
        <w:rPr>
          <w:rFonts w:ascii="Garamond" w:hAnsi="Garamond" w:cs="Times New Roman"/>
        </w:rPr>
        <w:t>ispano-américa, separando-a do Brasil (</w:t>
      </w:r>
      <w:r w:rsidR="00EF5F9D" w:rsidRPr="00A92459">
        <w:rPr>
          <w:rFonts w:ascii="Garamond" w:hAnsi="Garamond" w:cs="Times New Roman"/>
        </w:rPr>
        <w:t>Prado, 2001</w:t>
      </w:r>
      <w:r w:rsidR="00955C45" w:rsidRPr="00A92459">
        <w:rPr>
          <w:rFonts w:ascii="Garamond" w:hAnsi="Garamond" w:cs="Times New Roman"/>
        </w:rPr>
        <w:t>: 1</w:t>
      </w:r>
      <w:r w:rsidR="00EF5F9D" w:rsidRPr="00A92459">
        <w:rPr>
          <w:rFonts w:ascii="Garamond" w:hAnsi="Garamond" w:cs="Times New Roman"/>
        </w:rPr>
        <w:t>2</w:t>
      </w:r>
      <w:r w:rsidR="00077B51" w:rsidRPr="00A92459">
        <w:rPr>
          <w:rFonts w:ascii="Garamond" w:hAnsi="Garamond" w:cs="Times New Roman"/>
        </w:rPr>
        <w:t>9).</w:t>
      </w:r>
    </w:p>
    <w:p w14:paraId="654A0E9D" w14:textId="4C650A15" w:rsidR="003C6772" w:rsidRPr="00A92459" w:rsidRDefault="00601CF1" w:rsidP="00A92459">
      <w:pPr>
        <w:spacing w:after="0" w:line="240" w:lineRule="auto"/>
        <w:ind w:firstLine="340"/>
        <w:jc w:val="both"/>
        <w:rPr>
          <w:rFonts w:ascii="Garamond" w:hAnsi="Garamond" w:cs="Times New Roman"/>
        </w:rPr>
      </w:pPr>
      <w:r w:rsidRPr="00A92459">
        <w:rPr>
          <w:rFonts w:ascii="Garamond" w:hAnsi="Garamond" w:cs="Times New Roman"/>
        </w:rPr>
        <w:t>Se, por um lado, t</w:t>
      </w:r>
      <w:r w:rsidR="004C1C40" w:rsidRPr="00A92459">
        <w:rPr>
          <w:rFonts w:ascii="Garamond" w:hAnsi="Garamond" w:cs="Times New Roman"/>
        </w:rPr>
        <w:t xml:space="preserve">al diagnóstico </w:t>
      </w:r>
      <w:r w:rsidR="007D0129" w:rsidRPr="00A92459">
        <w:rPr>
          <w:rFonts w:ascii="Garamond" w:hAnsi="Garamond" w:cs="Times New Roman"/>
        </w:rPr>
        <w:t>est</w:t>
      </w:r>
      <w:r w:rsidR="00923495" w:rsidRPr="00A92459">
        <w:rPr>
          <w:rFonts w:ascii="Garamond" w:hAnsi="Garamond" w:cs="Times New Roman"/>
        </w:rPr>
        <w:t>á</w:t>
      </w:r>
      <w:r w:rsidR="004C1C40" w:rsidRPr="00A92459">
        <w:rPr>
          <w:rFonts w:ascii="Garamond" w:hAnsi="Garamond" w:cs="Times New Roman"/>
        </w:rPr>
        <w:t xml:space="preserve"> </w:t>
      </w:r>
      <w:r w:rsidR="00923495" w:rsidRPr="00A92459">
        <w:rPr>
          <w:rFonts w:ascii="Garamond" w:hAnsi="Garamond" w:cs="Times New Roman"/>
        </w:rPr>
        <w:t xml:space="preserve">fundamentalmente </w:t>
      </w:r>
      <w:r w:rsidR="004C1C40" w:rsidRPr="00A92459">
        <w:rPr>
          <w:rFonts w:ascii="Garamond" w:hAnsi="Garamond" w:cs="Times New Roman"/>
        </w:rPr>
        <w:t>correto,</w:t>
      </w:r>
      <w:r w:rsidR="00FD0E2D" w:rsidRPr="00A92459">
        <w:rPr>
          <w:rFonts w:ascii="Garamond" w:hAnsi="Garamond" w:cs="Times New Roman"/>
        </w:rPr>
        <w:t xml:space="preserve"> por outro lado seria possível indagar também </w:t>
      </w:r>
      <w:r w:rsidR="00163B76" w:rsidRPr="00A92459">
        <w:rPr>
          <w:rFonts w:ascii="Garamond" w:hAnsi="Garamond" w:cs="Times New Roman"/>
        </w:rPr>
        <w:t xml:space="preserve">quais </w:t>
      </w:r>
      <w:r w:rsidR="007D0129" w:rsidRPr="00A92459">
        <w:rPr>
          <w:rFonts w:ascii="Garamond" w:hAnsi="Garamond" w:cs="Times New Roman"/>
        </w:rPr>
        <w:t>seriam as</w:t>
      </w:r>
      <w:r w:rsidR="004C1C40" w:rsidRPr="00A92459">
        <w:rPr>
          <w:rFonts w:ascii="Garamond" w:hAnsi="Garamond" w:cs="Times New Roman"/>
        </w:rPr>
        <w:t xml:space="preserve"> imagens que </w:t>
      </w:r>
      <w:r w:rsidR="00C2368F" w:rsidRPr="00A92459">
        <w:rPr>
          <w:rFonts w:ascii="Garamond" w:hAnsi="Garamond" w:cs="Times New Roman"/>
        </w:rPr>
        <w:t xml:space="preserve">os </w:t>
      </w:r>
      <w:r w:rsidR="004C1C40" w:rsidRPr="00A92459">
        <w:rPr>
          <w:rFonts w:ascii="Garamond" w:hAnsi="Garamond" w:cs="Times New Roman"/>
        </w:rPr>
        <w:t>vizinhos têm produzido</w:t>
      </w:r>
      <w:r w:rsidR="00931877" w:rsidRPr="00A92459">
        <w:rPr>
          <w:rFonts w:ascii="Garamond" w:hAnsi="Garamond" w:cs="Times New Roman"/>
        </w:rPr>
        <w:t xml:space="preserve"> a respeito do Brasil</w:t>
      </w:r>
      <w:r w:rsidR="004F5BF2" w:rsidRPr="00A92459">
        <w:rPr>
          <w:rFonts w:ascii="Garamond" w:hAnsi="Garamond" w:cs="Times New Roman"/>
        </w:rPr>
        <w:t>. É essa a pergunta que norteará o presente artigo</w:t>
      </w:r>
      <w:r w:rsidR="00510584" w:rsidRPr="00A92459">
        <w:rPr>
          <w:rFonts w:ascii="Garamond" w:hAnsi="Garamond" w:cs="Times New Roman"/>
        </w:rPr>
        <w:t>, ou de maneira mais precisa: qual seria o lugar do Brasil nos imaginários, ou na “imaginação”, acerca da unidade da América Latin</w:t>
      </w:r>
      <w:r w:rsidR="003C6772" w:rsidRPr="00A92459">
        <w:rPr>
          <w:rFonts w:ascii="Garamond" w:hAnsi="Garamond" w:cs="Times New Roman"/>
        </w:rPr>
        <w:t>a. Mobilizo aqui o conceito de “imaginação” no sentido empregado por Benedict Anderson, para quem toda comunidade política e cultural humana é imaginada, na medida em que a imensa maioria de seus membros jamais conhecerão uns aos outros, devendo, portanto, imaginar-se como integrantes de uma mesma coletividade (Anderson, 1993</w:t>
      </w:r>
      <w:r w:rsidR="00955C45" w:rsidRPr="00A92459">
        <w:rPr>
          <w:rFonts w:ascii="Garamond" w:hAnsi="Garamond" w:cs="Times New Roman"/>
        </w:rPr>
        <w:t xml:space="preserve">: </w:t>
      </w:r>
      <w:r w:rsidR="003C6772" w:rsidRPr="00A92459">
        <w:rPr>
          <w:rFonts w:ascii="Garamond" w:hAnsi="Garamond" w:cs="Times New Roman"/>
        </w:rPr>
        <w:t>26). Sustento que, além do nacionalismo, objeto estudado pelo autor, este conceito também pode se aplicar ao “supranacionalismo”, como é o caso do latino-americanismo.</w:t>
      </w:r>
    </w:p>
    <w:p w14:paraId="295D986C" w14:textId="03B7A870" w:rsidR="005718E6" w:rsidRPr="00A92459" w:rsidRDefault="005718E6" w:rsidP="00A92459">
      <w:pPr>
        <w:spacing w:after="0" w:line="240" w:lineRule="auto"/>
        <w:ind w:firstLine="340"/>
        <w:jc w:val="both"/>
        <w:rPr>
          <w:rFonts w:ascii="Garamond" w:hAnsi="Garamond" w:cs="Times New Roman"/>
        </w:rPr>
      </w:pPr>
      <w:r w:rsidRPr="00A92459">
        <w:rPr>
          <w:rFonts w:ascii="Garamond" w:hAnsi="Garamond" w:cs="Times New Roman"/>
        </w:rPr>
        <w:t xml:space="preserve">O problema da unidade </w:t>
      </w:r>
      <w:r w:rsidR="00367CC9" w:rsidRPr="00A92459">
        <w:rPr>
          <w:rFonts w:ascii="Garamond" w:hAnsi="Garamond" w:cs="Times New Roman"/>
        </w:rPr>
        <w:t>continental</w:t>
      </w:r>
      <w:r w:rsidRPr="00A92459">
        <w:rPr>
          <w:rFonts w:ascii="Garamond" w:hAnsi="Garamond" w:cs="Times New Roman"/>
        </w:rPr>
        <w:t>, um dos temas que mais tem ocupado a intelectualidade latino-americana nos últimos dois séculos, passa necessariamente pela reflexão em torno da “realidade” e da “identidade” regionais. Como destaca o historiador estado-unidense Richard Mors</w:t>
      </w:r>
      <w:r w:rsidR="00367CC9" w:rsidRPr="00A92459">
        <w:rPr>
          <w:rFonts w:ascii="Garamond" w:hAnsi="Garamond" w:cs="Times New Roman"/>
        </w:rPr>
        <w:t>e (1996</w:t>
      </w:r>
      <w:r w:rsidR="00955C45" w:rsidRPr="00A92459">
        <w:rPr>
          <w:rFonts w:ascii="Garamond" w:hAnsi="Garamond" w:cs="Times New Roman"/>
        </w:rPr>
        <w:t xml:space="preserve">: </w:t>
      </w:r>
      <w:r w:rsidR="00367CC9" w:rsidRPr="00A92459">
        <w:rPr>
          <w:rFonts w:ascii="Garamond" w:hAnsi="Garamond" w:cs="Times New Roman"/>
        </w:rPr>
        <w:t>7)</w:t>
      </w:r>
      <w:r w:rsidRPr="00A92459">
        <w:rPr>
          <w:rFonts w:ascii="Garamond" w:hAnsi="Garamond" w:cs="Times New Roman"/>
        </w:rPr>
        <w:t xml:space="preserve">, enquanto o primeiro </w:t>
      </w:r>
      <w:r w:rsidR="00367CC9" w:rsidRPr="00A92459">
        <w:rPr>
          <w:rFonts w:ascii="Garamond" w:hAnsi="Garamond" w:cs="Times New Roman"/>
        </w:rPr>
        <w:t xml:space="preserve">vocábulo </w:t>
      </w:r>
      <w:r w:rsidRPr="00A92459">
        <w:rPr>
          <w:rFonts w:ascii="Garamond" w:hAnsi="Garamond" w:cs="Times New Roman"/>
        </w:rPr>
        <w:t>designa um conjunto de traços históricos, sociais e geográficos que criam um ambiente circundante, o segundo designa a autoconsciência de um “povo”, ambos termos flutuando entre o nível descritivo e o normativo. No caso de “realidade”, por exemplo, a palavra pode referir-se a dados empíricos ou à “realidade superior” de um povo que busca se apropriar de sua própria história (Morse, 1996</w:t>
      </w:r>
      <w:r w:rsidR="00955C45" w:rsidRPr="00A92459">
        <w:rPr>
          <w:rFonts w:ascii="Garamond" w:hAnsi="Garamond" w:cs="Times New Roman"/>
        </w:rPr>
        <w:t xml:space="preserve">: </w:t>
      </w:r>
      <w:r w:rsidRPr="00A92459">
        <w:rPr>
          <w:rFonts w:ascii="Garamond" w:hAnsi="Garamond" w:cs="Times New Roman"/>
        </w:rPr>
        <w:t>7).</w:t>
      </w:r>
    </w:p>
    <w:p w14:paraId="03585574" w14:textId="1F84E08A" w:rsidR="00E70FEA" w:rsidRPr="00A92459" w:rsidRDefault="003C6772" w:rsidP="00A92459">
      <w:pPr>
        <w:spacing w:after="0" w:line="240" w:lineRule="auto"/>
        <w:ind w:firstLine="340"/>
        <w:jc w:val="both"/>
        <w:rPr>
          <w:rFonts w:ascii="Garamond" w:hAnsi="Garamond" w:cs="Times New Roman"/>
        </w:rPr>
      </w:pPr>
      <w:r w:rsidRPr="00A92459">
        <w:rPr>
          <w:rFonts w:ascii="Garamond" w:hAnsi="Garamond" w:cs="Times New Roman"/>
        </w:rPr>
        <w:t>Esse caráter ambíguo das noções de “realidade” e “identidade”, oscilando entre os níveis descritivo e normativo, joga luz sobre outro aspecto da imaginação continental: o de suas fronteiras. Retornando a Anderson, as “comunidades imaginadas” nacionais seriam sempre imaginadas enquanto limitadas, uma vez que toda nação pressupõe a existência de um “outro”, ou de outras nações, em relação as quais se delimita (Anderson, 1993</w:t>
      </w:r>
      <w:r w:rsidR="00955C45" w:rsidRPr="00A92459">
        <w:rPr>
          <w:rFonts w:ascii="Garamond" w:hAnsi="Garamond" w:cs="Times New Roman"/>
        </w:rPr>
        <w:t xml:space="preserve">: </w:t>
      </w:r>
      <w:r w:rsidRPr="00A92459">
        <w:rPr>
          <w:rFonts w:ascii="Garamond" w:hAnsi="Garamond" w:cs="Times New Roman"/>
        </w:rPr>
        <w:t>26). O mesmo ocorreria com a comunidade supranacional latino-americana, cujas fronteiras, como explora</w:t>
      </w:r>
      <w:r w:rsidR="00BD7F18" w:rsidRPr="00A92459">
        <w:rPr>
          <w:rFonts w:ascii="Garamond" w:hAnsi="Garamond" w:cs="Times New Roman"/>
        </w:rPr>
        <w:t>rei</w:t>
      </w:r>
      <w:r w:rsidRPr="00A92459">
        <w:rPr>
          <w:rFonts w:ascii="Garamond" w:hAnsi="Garamond" w:cs="Times New Roman"/>
        </w:rPr>
        <w:t xml:space="preserve"> ao longo do artigo, se delimitaram historicamente</w:t>
      </w:r>
      <w:r w:rsidR="00E70FEA" w:rsidRPr="00A92459">
        <w:rPr>
          <w:rFonts w:ascii="Garamond" w:hAnsi="Garamond" w:cs="Times New Roman"/>
        </w:rPr>
        <w:t xml:space="preserve"> em relação a uma “outra” América, representada pelos Estados Unidos, os quais também construíram sua identidade nacional em contraposição aos latino-americanos (Fere</w:t>
      </w:r>
      <w:r w:rsidR="009D7A6D" w:rsidRPr="00A92459">
        <w:rPr>
          <w:rFonts w:ascii="Garamond" w:hAnsi="Garamond" w:cs="Times New Roman"/>
        </w:rPr>
        <w:t>s Jr,</w:t>
      </w:r>
      <w:r w:rsidR="00E70FEA" w:rsidRPr="00A92459">
        <w:rPr>
          <w:rFonts w:ascii="Garamond" w:hAnsi="Garamond" w:cs="Times New Roman"/>
        </w:rPr>
        <w:t xml:space="preserve"> 200</w:t>
      </w:r>
      <w:r w:rsidR="009D7A6D" w:rsidRPr="00A92459">
        <w:rPr>
          <w:rFonts w:ascii="Garamond" w:hAnsi="Garamond" w:cs="Times New Roman"/>
        </w:rPr>
        <w:t>5</w:t>
      </w:r>
      <w:r w:rsidR="00E70FEA" w:rsidRPr="00A92459">
        <w:rPr>
          <w:rFonts w:ascii="Garamond" w:hAnsi="Garamond" w:cs="Times New Roman"/>
        </w:rPr>
        <w:t>)</w:t>
      </w:r>
      <w:r w:rsidR="009D7A6D" w:rsidRPr="00A92459">
        <w:rPr>
          <w:rFonts w:ascii="Garamond" w:hAnsi="Garamond" w:cs="Times New Roman"/>
        </w:rPr>
        <w:t>, podendo-se mesmo dizer que as duas Américas se constituíram reciprocamente, encarnando configurações culturais alternativas da modernidade</w:t>
      </w:r>
      <w:r w:rsidR="00394874" w:rsidRPr="00A92459">
        <w:rPr>
          <w:rFonts w:ascii="Garamond" w:hAnsi="Garamond" w:cs="Times New Roman"/>
        </w:rPr>
        <w:t xml:space="preserve"> </w:t>
      </w:r>
      <w:r w:rsidR="00E70FEA" w:rsidRPr="00A92459">
        <w:rPr>
          <w:rFonts w:ascii="Garamond" w:hAnsi="Garamond" w:cs="Times New Roman"/>
        </w:rPr>
        <w:t>(Morse, 1988). Contudo, se os EUA constituem claramente o “outro” da América Latina, o lugar do Brasil nesse imaginário continental é, na melhor das hipóteses, ambígu</w:t>
      </w:r>
      <w:r w:rsidR="009D7A6D" w:rsidRPr="00A92459">
        <w:rPr>
          <w:rFonts w:ascii="Garamond" w:hAnsi="Garamond" w:cs="Times New Roman"/>
        </w:rPr>
        <w:t>o, ambiguidade essa que constitui o objeto de reflexão deste artigo</w:t>
      </w:r>
      <w:r w:rsidR="00E70FEA" w:rsidRPr="00A92459">
        <w:rPr>
          <w:rFonts w:ascii="Garamond" w:hAnsi="Garamond" w:cs="Times New Roman"/>
        </w:rPr>
        <w:t>.</w:t>
      </w:r>
    </w:p>
    <w:p w14:paraId="31327FB3" w14:textId="1042C726" w:rsidR="009D7A6D" w:rsidRPr="00A92459" w:rsidRDefault="00D965A5" w:rsidP="00A92459">
      <w:pPr>
        <w:spacing w:after="0" w:line="240" w:lineRule="auto"/>
        <w:ind w:firstLine="340"/>
        <w:jc w:val="both"/>
        <w:rPr>
          <w:rFonts w:ascii="Garamond" w:hAnsi="Garamond" w:cs="Times New Roman"/>
        </w:rPr>
      </w:pPr>
      <w:r w:rsidRPr="00A92459">
        <w:rPr>
          <w:rFonts w:ascii="Garamond" w:hAnsi="Garamond" w:cs="Times New Roman"/>
        </w:rPr>
        <w:t xml:space="preserve">Dada a vastidão do tema, que vem ocupando diferentes gerações de pesquisadores, dentro e fora da América Latina, é preciso escolher um recorte que o torne tratável, ainda mais nos limites de um artigo. Aqui, </w:t>
      </w:r>
      <w:r w:rsidR="00733BB3" w:rsidRPr="00A92459">
        <w:rPr>
          <w:rFonts w:ascii="Garamond" w:hAnsi="Garamond" w:cs="Times New Roman"/>
        </w:rPr>
        <w:t xml:space="preserve">buscarei reconstituir </w:t>
      </w:r>
      <w:r w:rsidR="004F5BF2" w:rsidRPr="00A92459">
        <w:rPr>
          <w:rFonts w:ascii="Garamond" w:hAnsi="Garamond" w:cs="Times New Roman"/>
        </w:rPr>
        <w:t xml:space="preserve">as imagens ou representações sobre o Brasil </w:t>
      </w:r>
      <w:r w:rsidRPr="00A92459">
        <w:rPr>
          <w:rFonts w:ascii="Garamond" w:hAnsi="Garamond" w:cs="Times New Roman"/>
        </w:rPr>
        <w:t xml:space="preserve">contidas nas propostas de unidade continental produzidas por </w:t>
      </w:r>
      <w:r w:rsidR="0038551F" w:rsidRPr="00A92459">
        <w:rPr>
          <w:rFonts w:ascii="Garamond" w:hAnsi="Garamond" w:cs="Times New Roman"/>
        </w:rPr>
        <w:t>cinco</w:t>
      </w:r>
      <w:r w:rsidR="00E122FD" w:rsidRPr="00A92459">
        <w:rPr>
          <w:rFonts w:ascii="Garamond" w:hAnsi="Garamond" w:cs="Times New Roman"/>
        </w:rPr>
        <w:t xml:space="preserve"> dos mais importantes políticos e intelectuais latino-americanistas, entre o </w:t>
      </w:r>
      <w:r w:rsidR="00736683" w:rsidRPr="00A92459">
        <w:rPr>
          <w:rFonts w:ascii="Garamond" w:hAnsi="Garamond" w:cs="Times New Roman"/>
        </w:rPr>
        <w:t xml:space="preserve">final do </w:t>
      </w:r>
      <w:r w:rsidR="00E122FD" w:rsidRPr="00A92459">
        <w:rPr>
          <w:rFonts w:ascii="Garamond" w:hAnsi="Garamond" w:cs="Times New Roman"/>
        </w:rPr>
        <w:t>século XIX e o primeiro terço do X</w:t>
      </w:r>
      <w:r w:rsidR="00CE50CC" w:rsidRPr="00A92459">
        <w:rPr>
          <w:rFonts w:ascii="Garamond" w:hAnsi="Garamond" w:cs="Times New Roman"/>
        </w:rPr>
        <w:t xml:space="preserve">X: </w:t>
      </w:r>
      <w:r w:rsidR="0038551F" w:rsidRPr="00A92459">
        <w:rPr>
          <w:rFonts w:ascii="Garamond" w:hAnsi="Garamond" w:cs="Times New Roman"/>
        </w:rPr>
        <w:t>José Martí</w:t>
      </w:r>
      <w:r w:rsidR="006F5C5E" w:rsidRPr="00A92459">
        <w:rPr>
          <w:rFonts w:ascii="Garamond" w:hAnsi="Garamond" w:cs="Times New Roman"/>
        </w:rPr>
        <w:t xml:space="preserve"> (1853-1895),</w:t>
      </w:r>
      <w:r w:rsidR="0038551F" w:rsidRPr="00A92459">
        <w:rPr>
          <w:rFonts w:ascii="Garamond" w:hAnsi="Garamond" w:cs="Times New Roman"/>
        </w:rPr>
        <w:t xml:space="preserve"> Manuel Ugarte</w:t>
      </w:r>
      <w:r w:rsidR="006F5C5E" w:rsidRPr="00A92459">
        <w:rPr>
          <w:rFonts w:ascii="Garamond" w:hAnsi="Garamond" w:cs="Times New Roman"/>
        </w:rPr>
        <w:t xml:space="preserve"> (1875-1951),</w:t>
      </w:r>
      <w:r w:rsidR="0038551F" w:rsidRPr="00A92459">
        <w:rPr>
          <w:rFonts w:ascii="Garamond" w:hAnsi="Garamond" w:cs="Times New Roman"/>
        </w:rPr>
        <w:t xml:space="preserve"> José Vasconcelos</w:t>
      </w:r>
      <w:r w:rsidR="006F5C5E" w:rsidRPr="00A92459">
        <w:rPr>
          <w:rFonts w:ascii="Garamond" w:hAnsi="Garamond" w:cs="Times New Roman"/>
        </w:rPr>
        <w:t xml:space="preserve"> (1882-1959),</w:t>
      </w:r>
      <w:r w:rsidR="0038551F" w:rsidRPr="00A92459">
        <w:rPr>
          <w:rFonts w:ascii="Garamond" w:hAnsi="Garamond" w:cs="Times New Roman"/>
        </w:rPr>
        <w:t xml:space="preserve"> José Carlos Mariátegu</w:t>
      </w:r>
      <w:r w:rsidR="006F5C5E" w:rsidRPr="00A92459">
        <w:rPr>
          <w:rFonts w:ascii="Garamond" w:hAnsi="Garamond" w:cs="Times New Roman"/>
        </w:rPr>
        <w:t>i (1894-1930)</w:t>
      </w:r>
      <w:r w:rsidR="0038551F" w:rsidRPr="00A92459">
        <w:rPr>
          <w:rFonts w:ascii="Garamond" w:hAnsi="Garamond" w:cs="Times New Roman"/>
        </w:rPr>
        <w:t xml:space="preserve"> e V</w:t>
      </w:r>
      <w:r w:rsidR="009810F0" w:rsidRPr="00A92459">
        <w:rPr>
          <w:rFonts w:ascii="Garamond" w:hAnsi="Garamond" w:cs="Times New Roman"/>
        </w:rPr>
        <w:t>í</w:t>
      </w:r>
      <w:r w:rsidR="0038551F" w:rsidRPr="00A92459">
        <w:rPr>
          <w:rFonts w:ascii="Garamond" w:hAnsi="Garamond" w:cs="Times New Roman"/>
        </w:rPr>
        <w:t xml:space="preserve">ctor Raul Haya de </w:t>
      </w:r>
      <w:r w:rsidR="009810F0" w:rsidRPr="00A92459">
        <w:rPr>
          <w:rFonts w:ascii="Garamond" w:hAnsi="Garamond" w:cs="Times New Roman"/>
        </w:rPr>
        <w:t>l</w:t>
      </w:r>
      <w:r w:rsidR="0038551F" w:rsidRPr="00A92459">
        <w:rPr>
          <w:rFonts w:ascii="Garamond" w:hAnsi="Garamond" w:cs="Times New Roman"/>
        </w:rPr>
        <w:t>a Torr</w:t>
      </w:r>
      <w:r w:rsidR="006F5C5E" w:rsidRPr="00A92459">
        <w:rPr>
          <w:rFonts w:ascii="Garamond" w:hAnsi="Garamond" w:cs="Times New Roman"/>
        </w:rPr>
        <w:t>e (1895-1979)</w:t>
      </w:r>
      <w:r w:rsidR="00CE50CC" w:rsidRPr="00A92459">
        <w:rPr>
          <w:rFonts w:ascii="Garamond" w:hAnsi="Garamond" w:cs="Times New Roman"/>
        </w:rPr>
        <w:t xml:space="preserve">. Selecionei estes autores por se tratarem de alguns dos mais destacados representantes das propostas de unidade continental durante o período aqui abordado, dialogando direta ou indiretamente entre </w:t>
      </w:r>
      <w:r w:rsidR="009A1183" w:rsidRPr="00A92459">
        <w:rPr>
          <w:rFonts w:ascii="Garamond" w:hAnsi="Garamond" w:cs="Times New Roman"/>
        </w:rPr>
        <w:t>si</w:t>
      </w:r>
      <w:r w:rsidR="009D7A6D" w:rsidRPr="00A92459">
        <w:rPr>
          <w:rFonts w:ascii="Garamond" w:hAnsi="Garamond" w:cs="Times New Roman"/>
        </w:rPr>
        <w:t>. Além disso, o fato de os autores selecionados possuírem signos ideológicos distintos, quando não contrapostos, auxilia a cobrir, ao menos parcialmente, a diversidade das representações sobre a unidade continental produzidas à época.</w:t>
      </w:r>
    </w:p>
    <w:p w14:paraId="598D9DAD" w14:textId="57E40012" w:rsidR="00D436D2" w:rsidRPr="00A92459" w:rsidRDefault="009D7A6D" w:rsidP="00A92459">
      <w:pPr>
        <w:spacing w:after="0" w:line="240" w:lineRule="auto"/>
        <w:ind w:firstLine="340"/>
        <w:jc w:val="both"/>
        <w:rPr>
          <w:rFonts w:ascii="Garamond" w:hAnsi="Garamond" w:cs="Times New Roman"/>
        </w:rPr>
      </w:pPr>
      <w:r w:rsidRPr="00A92459">
        <w:rPr>
          <w:rFonts w:ascii="Garamond" w:hAnsi="Garamond" w:cs="Times New Roman"/>
        </w:rPr>
        <w:t>Nas páginas que se seguem, p</w:t>
      </w:r>
      <w:r w:rsidR="00CE50CC" w:rsidRPr="00A92459">
        <w:rPr>
          <w:rFonts w:ascii="Garamond" w:hAnsi="Garamond" w:cs="Times New Roman"/>
        </w:rPr>
        <w:t>rocurarei</w:t>
      </w:r>
      <w:r w:rsidR="00381EFF" w:rsidRPr="00A92459">
        <w:rPr>
          <w:rFonts w:ascii="Garamond" w:hAnsi="Garamond" w:cs="Times New Roman"/>
        </w:rPr>
        <w:t xml:space="preserve"> demonstrar que</w:t>
      </w:r>
      <w:r w:rsidR="00887FE8" w:rsidRPr="00A92459">
        <w:rPr>
          <w:rFonts w:ascii="Garamond" w:hAnsi="Garamond" w:cs="Times New Roman"/>
        </w:rPr>
        <w:t xml:space="preserve"> </w:t>
      </w:r>
      <w:r w:rsidR="00E122FD" w:rsidRPr="00A92459">
        <w:rPr>
          <w:rFonts w:ascii="Garamond" w:hAnsi="Garamond" w:cs="Times New Roman"/>
        </w:rPr>
        <w:t>a ide</w:t>
      </w:r>
      <w:r w:rsidR="00381EFF" w:rsidRPr="00A92459">
        <w:rPr>
          <w:rFonts w:ascii="Garamond" w:hAnsi="Garamond" w:cs="Times New Roman"/>
        </w:rPr>
        <w:t>ia da unidade continental s</w:t>
      </w:r>
      <w:r w:rsidR="00931877" w:rsidRPr="00A92459">
        <w:rPr>
          <w:rFonts w:ascii="Garamond" w:hAnsi="Garamond" w:cs="Times New Roman"/>
        </w:rPr>
        <w:t>e transform</w:t>
      </w:r>
      <w:r w:rsidR="00BD7F18" w:rsidRPr="00A92459">
        <w:rPr>
          <w:rFonts w:ascii="Garamond" w:hAnsi="Garamond" w:cs="Times New Roman"/>
        </w:rPr>
        <w:t>ou</w:t>
      </w:r>
      <w:r w:rsidR="00931877" w:rsidRPr="00A92459">
        <w:rPr>
          <w:rFonts w:ascii="Garamond" w:hAnsi="Garamond" w:cs="Times New Roman"/>
        </w:rPr>
        <w:t xml:space="preserve">, partindo da visão </w:t>
      </w:r>
      <w:r w:rsidR="00381EFF" w:rsidRPr="00A92459">
        <w:rPr>
          <w:rFonts w:ascii="Garamond" w:hAnsi="Garamond" w:cs="Times New Roman"/>
        </w:rPr>
        <w:t>d</w:t>
      </w:r>
      <w:r w:rsidR="00931877" w:rsidRPr="00A92459">
        <w:rPr>
          <w:rFonts w:ascii="Garamond" w:hAnsi="Garamond" w:cs="Times New Roman"/>
        </w:rPr>
        <w:t>e uma unidade hispano-american</w:t>
      </w:r>
      <w:r w:rsidR="00AC7D71" w:rsidRPr="00A92459">
        <w:rPr>
          <w:rFonts w:ascii="Garamond" w:hAnsi="Garamond" w:cs="Times New Roman"/>
        </w:rPr>
        <w:t xml:space="preserve">a, baseada </w:t>
      </w:r>
      <w:r w:rsidR="007B48D7" w:rsidRPr="00A92459">
        <w:rPr>
          <w:rFonts w:ascii="Garamond" w:hAnsi="Garamond" w:cs="Times New Roman"/>
        </w:rPr>
        <w:t xml:space="preserve">em </w:t>
      </w:r>
      <w:r w:rsidR="00AC7D71" w:rsidRPr="00A92459">
        <w:rPr>
          <w:rFonts w:ascii="Garamond" w:hAnsi="Garamond" w:cs="Times New Roman"/>
        </w:rPr>
        <w:t>heranç</w:t>
      </w:r>
      <w:r w:rsidR="007B48D7" w:rsidRPr="00A92459">
        <w:rPr>
          <w:rFonts w:ascii="Garamond" w:hAnsi="Garamond" w:cs="Times New Roman"/>
        </w:rPr>
        <w:t>as</w:t>
      </w:r>
      <w:r w:rsidR="00AC7D71" w:rsidRPr="00A92459">
        <w:rPr>
          <w:rFonts w:ascii="Garamond" w:hAnsi="Garamond" w:cs="Times New Roman"/>
        </w:rPr>
        <w:t xml:space="preserve"> </w:t>
      </w:r>
      <w:r w:rsidR="00A11419" w:rsidRPr="00A92459">
        <w:rPr>
          <w:rFonts w:ascii="Garamond" w:hAnsi="Garamond" w:cs="Times New Roman"/>
        </w:rPr>
        <w:t>histórico-culturais</w:t>
      </w:r>
      <w:r w:rsidR="00AC7D71" w:rsidRPr="00A92459">
        <w:rPr>
          <w:rFonts w:ascii="Garamond" w:hAnsi="Garamond" w:cs="Times New Roman"/>
        </w:rPr>
        <w:t xml:space="preserve"> comuns,</w:t>
      </w:r>
      <w:r w:rsidR="00381EFF" w:rsidRPr="00A92459">
        <w:rPr>
          <w:rFonts w:ascii="Garamond" w:hAnsi="Garamond" w:cs="Times New Roman"/>
        </w:rPr>
        <w:t xml:space="preserve"> que claramente não inclui o Brasil, para a de uma unidade </w:t>
      </w:r>
      <w:r w:rsidR="00CC2F71" w:rsidRPr="00A92459">
        <w:rPr>
          <w:rFonts w:ascii="Garamond" w:hAnsi="Garamond" w:cs="Times New Roman"/>
        </w:rPr>
        <w:t>l</w:t>
      </w:r>
      <w:r w:rsidR="00381EFF" w:rsidRPr="00A92459">
        <w:rPr>
          <w:rFonts w:ascii="Garamond" w:hAnsi="Garamond" w:cs="Times New Roman"/>
        </w:rPr>
        <w:t>atino-americana</w:t>
      </w:r>
      <w:r w:rsidR="00AC7D71" w:rsidRPr="00A92459">
        <w:rPr>
          <w:rFonts w:ascii="Garamond" w:hAnsi="Garamond" w:cs="Times New Roman"/>
        </w:rPr>
        <w:t xml:space="preserve">, alicerçada crescentemente em características socioeconômicas compartilhadas, </w:t>
      </w:r>
      <w:r w:rsidR="00B73FDC" w:rsidRPr="00A92459">
        <w:rPr>
          <w:rFonts w:ascii="Garamond" w:hAnsi="Garamond" w:cs="Times New Roman"/>
        </w:rPr>
        <w:t>que passa a incluir o</w:t>
      </w:r>
      <w:r w:rsidR="00BC0CA1" w:rsidRPr="00A92459">
        <w:rPr>
          <w:rFonts w:ascii="Garamond" w:hAnsi="Garamond" w:cs="Times New Roman"/>
        </w:rPr>
        <w:t xml:space="preserve"> país, </w:t>
      </w:r>
      <w:r w:rsidR="00AC7D71" w:rsidRPr="00A92459">
        <w:rPr>
          <w:rFonts w:ascii="Garamond" w:hAnsi="Garamond" w:cs="Times New Roman"/>
        </w:rPr>
        <w:t>mas</w:t>
      </w:r>
      <w:r w:rsidR="00BC0CA1" w:rsidRPr="00A92459">
        <w:rPr>
          <w:rFonts w:ascii="Garamond" w:hAnsi="Garamond" w:cs="Times New Roman"/>
        </w:rPr>
        <w:t xml:space="preserve"> de forma marginal </w:t>
      </w:r>
      <w:r w:rsidR="00AC7D71" w:rsidRPr="00A92459">
        <w:rPr>
          <w:rFonts w:ascii="Garamond" w:hAnsi="Garamond" w:cs="Times New Roman"/>
        </w:rPr>
        <w:t>e ambígu</w:t>
      </w:r>
      <w:r w:rsidR="006748B3" w:rsidRPr="00A92459">
        <w:rPr>
          <w:rFonts w:ascii="Garamond" w:hAnsi="Garamond" w:cs="Times New Roman"/>
        </w:rPr>
        <w:t xml:space="preserve">a. Essa ambiguidade do lugar do Brasil nas perspectivas de unidade latino-americana se deveria à persistência, em que pese as mudanças intelectuais acima assinaladas, da influência das origens desse ideário, remetido </w:t>
      </w:r>
      <w:r w:rsidR="007B48D7" w:rsidRPr="00A92459">
        <w:rPr>
          <w:rFonts w:ascii="Garamond" w:hAnsi="Garamond" w:cs="Times New Roman"/>
        </w:rPr>
        <w:t xml:space="preserve">constantemente </w:t>
      </w:r>
      <w:r w:rsidR="006748B3" w:rsidRPr="00A92459">
        <w:rPr>
          <w:rFonts w:ascii="Garamond" w:hAnsi="Garamond" w:cs="Times New Roman"/>
        </w:rPr>
        <w:t>à cultura hispânica compartilhad</w:t>
      </w:r>
      <w:r w:rsidR="007B48D7" w:rsidRPr="00A92459">
        <w:rPr>
          <w:rFonts w:ascii="Garamond" w:hAnsi="Garamond" w:cs="Times New Roman"/>
        </w:rPr>
        <w:t>a e ao esforço conjunto pela emancipação política</w:t>
      </w:r>
      <w:r w:rsidR="006748B3" w:rsidRPr="00A92459">
        <w:rPr>
          <w:rFonts w:ascii="Garamond" w:hAnsi="Garamond" w:cs="Times New Roman"/>
        </w:rPr>
        <w:t xml:space="preserve">. Dessa maneira, </w:t>
      </w:r>
      <w:r w:rsidR="00792193" w:rsidRPr="00A92459">
        <w:rPr>
          <w:rFonts w:ascii="Garamond" w:hAnsi="Garamond" w:cs="Times New Roman"/>
        </w:rPr>
        <w:t xml:space="preserve">para compreender as representações acerca da unidade continental </w:t>
      </w:r>
      <w:r w:rsidR="007D258D" w:rsidRPr="00A92459">
        <w:rPr>
          <w:rFonts w:ascii="Garamond" w:hAnsi="Garamond" w:cs="Times New Roman"/>
        </w:rPr>
        <w:t>produzidas no período assinalado</w:t>
      </w:r>
      <w:r w:rsidR="00792193" w:rsidRPr="00A92459">
        <w:rPr>
          <w:rFonts w:ascii="Garamond" w:hAnsi="Garamond" w:cs="Times New Roman"/>
        </w:rPr>
        <w:t xml:space="preserve"> </w:t>
      </w:r>
      <w:r w:rsidR="00792193" w:rsidRPr="00A92459">
        <w:rPr>
          <w:rFonts w:ascii="Garamond" w:hAnsi="Garamond" w:cs="Times New Roman"/>
        </w:rPr>
        <w:lastRenderedPageBreak/>
        <w:t>é preciso, ainda que brevemente</w:t>
      </w:r>
      <w:r w:rsidR="006748B3" w:rsidRPr="00A92459">
        <w:rPr>
          <w:rFonts w:ascii="Garamond" w:hAnsi="Garamond" w:cs="Times New Roman"/>
        </w:rPr>
        <w:t xml:space="preserve">, dar um passo atrás e </w:t>
      </w:r>
      <w:r w:rsidR="00792193" w:rsidRPr="00A92459">
        <w:rPr>
          <w:rFonts w:ascii="Garamond" w:hAnsi="Garamond" w:cs="Times New Roman"/>
        </w:rPr>
        <w:t>buscar suas raízes nos processos de independência dos países hispano-americanos</w:t>
      </w:r>
      <w:r w:rsidR="00511D2C" w:rsidRPr="00A92459">
        <w:rPr>
          <w:rFonts w:ascii="Garamond" w:hAnsi="Garamond" w:cs="Times New Roman"/>
        </w:rPr>
        <w:t>.</w:t>
      </w:r>
    </w:p>
    <w:p w14:paraId="0379C4E3" w14:textId="77777777" w:rsidR="00A47A33" w:rsidRPr="00A92459" w:rsidRDefault="00A47A33" w:rsidP="00A92459">
      <w:pPr>
        <w:spacing w:after="0" w:line="240" w:lineRule="auto"/>
        <w:rPr>
          <w:rFonts w:ascii="Garamond" w:hAnsi="Garamond" w:cs="Times New Roman"/>
          <w:b/>
          <w:bCs/>
        </w:rPr>
      </w:pPr>
    </w:p>
    <w:p w14:paraId="70804126" w14:textId="15271FFF" w:rsidR="00D436D2" w:rsidRPr="00A92459" w:rsidRDefault="00A03FFD" w:rsidP="00A92459">
      <w:pPr>
        <w:spacing w:after="0" w:line="240" w:lineRule="auto"/>
        <w:jc w:val="center"/>
        <w:rPr>
          <w:rFonts w:ascii="Garamond" w:hAnsi="Garamond" w:cs="Times New Roman"/>
          <w:sz w:val="28"/>
          <w:szCs w:val="28"/>
        </w:rPr>
      </w:pPr>
      <w:r w:rsidRPr="00A92459">
        <w:rPr>
          <w:rFonts w:ascii="Garamond" w:hAnsi="Garamond" w:cs="Times New Roman"/>
          <w:sz w:val="28"/>
          <w:szCs w:val="28"/>
        </w:rPr>
        <w:t>A</w:t>
      </w:r>
      <w:r w:rsidR="00511D2C" w:rsidRPr="00A92459">
        <w:rPr>
          <w:rFonts w:ascii="Garamond" w:hAnsi="Garamond" w:cs="Times New Roman"/>
          <w:sz w:val="28"/>
          <w:szCs w:val="28"/>
        </w:rPr>
        <w:t xml:space="preserve"> “nossa” América e as Américas dos outros</w:t>
      </w:r>
    </w:p>
    <w:p w14:paraId="04E82DE2" w14:textId="77777777" w:rsidR="00A92459" w:rsidRDefault="00A92459" w:rsidP="00A92459">
      <w:pPr>
        <w:spacing w:after="0" w:line="240" w:lineRule="auto"/>
        <w:jc w:val="both"/>
        <w:rPr>
          <w:rFonts w:ascii="Garamond" w:hAnsi="Garamond" w:cs="Times New Roman"/>
        </w:rPr>
      </w:pPr>
    </w:p>
    <w:p w14:paraId="4A1B8F95" w14:textId="01F73CE7" w:rsidR="001826AE" w:rsidRPr="00A92459" w:rsidRDefault="00BC0CA1" w:rsidP="00A92459">
      <w:pPr>
        <w:spacing w:after="0" w:line="240" w:lineRule="auto"/>
        <w:jc w:val="both"/>
        <w:rPr>
          <w:rFonts w:ascii="Garamond" w:hAnsi="Garamond" w:cs="Times New Roman"/>
        </w:rPr>
      </w:pPr>
      <w:r w:rsidRPr="00A92459">
        <w:rPr>
          <w:rFonts w:ascii="Garamond" w:hAnsi="Garamond" w:cs="Times New Roman"/>
        </w:rPr>
        <w:t>O</w:t>
      </w:r>
      <w:r w:rsidR="00726134" w:rsidRPr="00A92459">
        <w:rPr>
          <w:rFonts w:ascii="Garamond" w:hAnsi="Garamond" w:cs="Times New Roman"/>
        </w:rPr>
        <w:t>s primeiros projetos de unidade continental surgiram no bojo das guerras de independência das antigas colônias espanholas na</w:t>
      </w:r>
      <w:r w:rsidR="00E82C90" w:rsidRPr="00A92459">
        <w:rPr>
          <w:rFonts w:ascii="Garamond" w:hAnsi="Garamond" w:cs="Times New Roman"/>
        </w:rPr>
        <w:t>s</w:t>
      </w:r>
      <w:r w:rsidR="00726134" w:rsidRPr="00A92459">
        <w:rPr>
          <w:rFonts w:ascii="Garamond" w:hAnsi="Garamond" w:cs="Times New Roman"/>
        </w:rPr>
        <w:t xml:space="preserve"> Américas, travadas entre 1810 e 182</w:t>
      </w:r>
      <w:r w:rsidR="006119C4" w:rsidRPr="00A92459">
        <w:rPr>
          <w:rFonts w:ascii="Garamond" w:hAnsi="Garamond" w:cs="Times New Roman"/>
        </w:rPr>
        <w:t xml:space="preserve">4 (Donghi, </w:t>
      </w:r>
      <w:r w:rsidR="00955C45" w:rsidRPr="00A92459">
        <w:rPr>
          <w:rFonts w:ascii="Garamond" w:hAnsi="Garamond" w:cs="Times New Roman"/>
        </w:rPr>
        <w:t xml:space="preserve">s/f: </w:t>
      </w:r>
      <w:r w:rsidR="006119C4" w:rsidRPr="00A92459">
        <w:rPr>
          <w:rFonts w:ascii="Garamond" w:hAnsi="Garamond" w:cs="Times New Roman"/>
        </w:rPr>
        <w:t>cap. 2).</w:t>
      </w:r>
      <w:r w:rsidR="00726134" w:rsidRPr="00A92459">
        <w:rPr>
          <w:rFonts w:ascii="Garamond" w:hAnsi="Garamond" w:cs="Times New Roman"/>
        </w:rPr>
        <w:t xml:space="preserve"> Durante esse período o esforço polític</w:t>
      </w:r>
      <w:r w:rsidR="00346414" w:rsidRPr="00A92459">
        <w:rPr>
          <w:rFonts w:ascii="Garamond" w:hAnsi="Garamond" w:cs="Times New Roman"/>
        </w:rPr>
        <w:t>o-</w:t>
      </w:r>
      <w:r w:rsidR="00726134" w:rsidRPr="00A92459">
        <w:rPr>
          <w:rFonts w:ascii="Garamond" w:hAnsi="Garamond" w:cs="Times New Roman"/>
        </w:rPr>
        <w:t>militar comum para se e</w:t>
      </w:r>
      <w:r w:rsidR="00E82C90" w:rsidRPr="00A92459">
        <w:rPr>
          <w:rFonts w:ascii="Garamond" w:hAnsi="Garamond" w:cs="Times New Roman"/>
        </w:rPr>
        <w:t>mancipar da metrópole forjou</w:t>
      </w:r>
      <w:r w:rsidR="00726134" w:rsidRPr="00A92459">
        <w:rPr>
          <w:rFonts w:ascii="Garamond" w:hAnsi="Garamond" w:cs="Times New Roman"/>
        </w:rPr>
        <w:t xml:space="preserve"> em algumas lideranças do movimento separatista a ideia de que, uma vez lograda a Independência, os antigos </w:t>
      </w:r>
      <w:r w:rsidR="00661779" w:rsidRPr="00A92459">
        <w:rPr>
          <w:rFonts w:ascii="Garamond" w:hAnsi="Garamond" w:cs="Times New Roman"/>
        </w:rPr>
        <w:t>territórios</w:t>
      </w:r>
      <w:r w:rsidR="00726134" w:rsidRPr="00A92459">
        <w:rPr>
          <w:rFonts w:ascii="Garamond" w:hAnsi="Garamond" w:cs="Times New Roman"/>
        </w:rPr>
        <w:t xml:space="preserve"> que compunham o Império espanhol deveriam </w:t>
      </w:r>
      <w:r w:rsidR="00924F16" w:rsidRPr="00A92459">
        <w:rPr>
          <w:rFonts w:ascii="Garamond" w:hAnsi="Garamond" w:cs="Times New Roman"/>
        </w:rPr>
        <w:t>formar u</w:t>
      </w:r>
      <w:r w:rsidR="00661779" w:rsidRPr="00A92459">
        <w:rPr>
          <w:rFonts w:ascii="Garamond" w:hAnsi="Garamond" w:cs="Times New Roman"/>
        </w:rPr>
        <w:t>ma confederação</w:t>
      </w:r>
      <w:r w:rsidR="00726134" w:rsidRPr="00A92459">
        <w:rPr>
          <w:rFonts w:ascii="Garamond" w:hAnsi="Garamond" w:cs="Times New Roman"/>
        </w:rPr>
        <w:t>, sendo o venezuelano Simón Bolívar, o mais conhecido e le</w:t>
      </w:r>
      <w:r w:rsidR="00924F16" w:rsidRPr="00A92459">
        <w:rPr>
          <w:rFonts w:ascii="Garamond" w:hAnsi="Garamond" w:cs="Times New Roman"/>
        </w:rPr>
        <w:t>mbrado porta-voz dessa propost</w:t>
      </w:r>
      <w:r w:rsidR="005C00E5" w:rsidRPr="00A92459">
        <w:rPr>
          <w:rFonts w:ascii="Garamond" w:hAnsi="Garamond" w:cs="Times New Roman"/>
        </w:rPr>
        <w:t>a.</w:t>
      </w:r>
      <w:r w:rsidR="00391A39" w:rsidRPr="00A92459">
        <w:rPr>
          <w:rStyle w:val="Refdenotaalpie"/>
          <w:rFonts w:ascii="Garamond" w:hAnsi="Garamond" w:cs="Times New Roman"/>
        </w:rPr>
        <w:footnoteReference w:id="2"/>
      </w:r>
    </w:p>
    <w:p w14:paraId="5DC7EE82" w14:textId="1ECB641A" w:rsidR="00D8761B" w:rsidRPr="00A92459" w:rsidRDefault="00EA5AED" w:rsidP="00A92459">
      <w:pPr>
        <w:spacing w:after="0" w:line="240" w:lineRule="auto"/>
        <w:ind w:firstLine="340"/>
        <w:jc w:val="both"/>
        <w:rPr>
          <w:rFonts w:ascii="Garamond" w:hAnsi="Garamond" w:cs="Times New Roman"/>
        </w:rPr>
      </w:pPr>
      <w:r w:rsidRPr="00A92459">
        <w:rPr>
          <w:rFonts w:ascii="Garamond" w:hAnsi="Garamond" w:cs="Times New Roman"/>
        </w:rPr>
        <w:t xml:space="preserve">Já no Brasil, a </w:t>
      </w:r>
      <w:r w:rsidR="006119C4" w:rsidRPr="00A92459">
        <w:rPr>
          <w:rFonts w:ascii="Garamond" w:hAnsi="Garamond" w:cs="Times New Roman"/>
        </w:rPr>
        <w:t>crise do antigo sistema colonial seguiu um caminho particular, com a solução monárquica para o problema da dissolução do vínculo com a metrópole, combinada à preservação da escravidão como base da ordem social (Novais, 1984)</w:t>
      </w:r>
      <w:r w:rsidR="004765B4" w:rsidRPr="00A92459">
        <w:rPr>
          <w:rFonts w:ascii="Garamond" w:hAnsi="Garamond" w:cs="Times New Roman"/>
        </w:rPr>
        <w:t>.</w:t>
      </w:r>
      <w:r w:rsidR="00E77951" w:rsidRPr="00A92459">
        <w:rPr>
          <w:rStyle w:val="Refdenotaalpie"/>
          <w:rFonts w:ascii="Garamond" w:hAnsi="Garamond" w:cs="Times New Roman"/>
        </w:rPr>
        <w:footnoteReference w:id="3"/>
      </w:r>
      <w:r w:rsidR="004765B4" w:rsidRPr="00A92459">
        <w:rPr>
          <w:rFonts w:ascii="Garamond" w:hAnsi="Garamond" w:cs="Times New Roman"/>
        </w:rPr>
        <w:t xml:space="preserve"> Além disso, cabe lembrar que o novo Estado também herdava antigas disputas de front</w:t>
      </w:r>
      <w:r w:rsidR="008E191B" w:rsidRPr="00A92459">
        <w:rPr>
          <w:rFonts w:ascii="Garamond" w:hAnsi="Garamond" w:cs="Times New Roman"/>
        </w:rPr>
        <w:t xml:space="preserve">eiras entre as duas metrópoles </w:t>
      </w:r>
      <w:r w:rsidR="004765B4" w:rsidRPr="00A92459">
        <w:rPr>
          <w:rFonts w:ascii="Garamond" w:hAnsi="Garamond" w:cs="Times New Roman"/>
        </w:rPr>
        <w:t>ibéricas</w:t>
      </w:r>
      <w:r w:rsidR="00190212" w:rsidRPr="00A92459">
        <w:rPr>
          <w:rFonts w:ascii="Garamond" w:hAnsi="Garamond" w:cs="Times New Roman"/>
        </w:rPr>
        <w:t>. A a</w:t>
      </w:r>
      <w:r w:rsidR="00E52719" w:rsidRPr="00A92459">
        <w:rPr>
          <w:rFonts w:ascii="Garamond" w:hAnsi="Garamond" w:cs="Times New Roman"/>
        </w:rPr>
        <w:t xml:space="preserve">doção </w:t>
      </w:r>
      <w:r w:rsidR="00190212" w:rsidRPr="00A92459">
        <w:rPr>
          <w:rFonts w:ascii="Garamond" w:hAnsi="Garamond" w:cs="Times New Roman"/>
        </w:rPr>
        <w:t>da monarquia</w:t>
      </w:r>
      <w:r w:rsidR="00E52719" w:rsidRPr="00A92459">
        <w:rPr>
          <w:rFonts w:ascii="Garamond" w:hAnsi="Garamond" w:cs="Times New Roman"/>
        </w:rPr>
        <w:t xml:space="preserve"> e as contínuas disputas fronteiriças, não apenas afastavam o Brasil de seus vizinhos, como também faziam com que estes o vissem com desconfiança</w:t>
      </w:r>
      <w:r w:rsidR="00051328" w:rsidRPr="00A92459">
        <w:rPr>
          <w:rFonts w:ascii="Garamond" w:hAnsi="Garamond" w:cs="Times New Roman"/>
        </w:rPr>
        <w:t>.</w:t>
      </w:r>
      <w:r w:rsidR="000E5ED5" w:rsidRPr="00A92459">
        <w:rPr>
          <w:rStyle w:val="Refdenotaalpie"/>
          <w:rFonts w:ascii="Garamond" w:hAnsi="Garamond" w:cs="Times New Roman"/>
        </w:rPr>
        <w:footnoteReference w:id="4"/>
      </w:r>
    </w:p>
    <w:p w14:paraId="6B083209" w14:textId="6ECA648D" w:rsidR="00282A85" w:rsidRPr="00A92459" w:rsidRDefault="00D8761B" w:rsidP="00A92459">
      <w:pPr>
        <w:spacing w:after="0" w:line="240" w:lineRule="auto"/>
        <w:ind w:firstLine="340"/>
        <w:jc w:val="both"/>
        <w:rPr>
          <w:rFonts w:ascii="Garamond" w:hAnsi="Garamond" w:cs="Times New Roman"/>
        </w:rPr>
      </w:pPr>
      <w:r w:rsidRPr="00A92459">
        <w:rPr>
          <w:rFonts w:ascii="Garamond" w:hAnsi="Garamond" w:cs="Times New Roman"/>
        </w:rPr>
        <w:t>Nesse sentido</w:t>
      </w:r>
      <w:r w:rsidR="00003ABF" w:rsidRPr="00A92459">
        <w:rPr>
          <w:rFonts w:ascii="Garamond" w:hAnsi="Garamond" w:cs="Times New Roman"/>
        </w:rPr>
        <w:t xml:space="preserve">, a seguinte passagem de uma carta de Bolívar ao presidente da Grã-Colômbia, </w:t>
      </w:r>
      <w:r w:rsidR="00887FE8" w:rsidRPr="00A92459">
        <w:rPr>
          <w:rFonts w:ascii="Garamond" w:hAnsi="Garamond" w:cs="Times New Roman"/>
        </w:rPr>
        <w:t>G</w:t>
      </w:r>
      <w:r w:rsidR="00003ABF" w:rsidRPr="00A92459">
        <w:rPr>
          <w:rFonts w:ascii="Garamond" w:hAnsi="Garamond" w:cs="Times New Roman"/>
        </w:rPr>
        <w:t>eneral Fr</w:t>
      </w:r>
      <w:r w:rsidR="00FC1230" w:rsidRPr="00A92459">
        <w:rPr>
          <w:rFonts w:ascii="Garamond" w:hAnsi="Garamond" w:cs="Times New Roman"/>
        </w:rPr>
        <w:t>ancisco de Paula Santander, é taxativa</w:t>
      </w:r>
      <w:r w:rsidR="00EA5AED" w:rsidRPr="00A92459">
        <w:rPr>
          <w:rFonts w:ascii="Garamond" w:hAnsi="Garamond" w:cs="Times New Roman"/>
        </w:rPr>
        <w:t>. Celebrando a mor</w:t>
      </w:r>
      <w:r w:rsidR="000B0159" w:rsidRPr="00A92459">
        <w:rPr>
          <w:rFonts w:ascii="Garamond" w:hAnsi="Garamond" w:cs="Times New Roman"/>
        </w:rPr>
        <w:t>te do líder militar mexicano</w:t>
      </w:r>
      <w:r w:rsidR="00003ABF" w:rsidRPr="00A92459">
        <w:rPr>
          <w:rFonts w:ascii="Garamond" w:hAnsi="Garamond" w:cs="Times New Roman"/>
        </w:rPr>
        <w:t xml:space="preserve"> </w:t>
      </w:r>
      <w:r w:rsidR="000B0159" w:rsidRPr="00A92459">
        <w:rPr>
          <w:rFonts w:ascii="Garamond" w:hAnsi="Garamond" w:cs="Times New Roman"/>
        </w:rPr>
        <w:t xml:space="preserve">Agustín de </w:t>
      </w:r>
      <w:r w:rsidR="00003ABF" w:rsidRPr="00A92459">
        <w:rPr>
          <w:rFonts w:ascii="Garamond" w:hAnsi="Garamond" w:cs="Times New Roman"/>
        </w:rPr>
        <w:t xml:space="preserve">Iturbide, o qual havia tentado coroar-se Imperador do México, o </w:t>
      </w:r>
      <w:r w:rsidR="00282A85" w:rsidRPr="00A92459">
        <w:rPr>
          <w:rFonts w:ascii="Garamond" w:hAnsi="Garamond" w:cs="Times New Roman"/>
        </w:rPr>
        <w:t xml:space="preserve">líder venezuelano </w:t>
      </w:r>
      <w:r w:rsidR="00C83FC1" w:rsidRPr="00A92459">
        <w:rPr>
          <w:rFonts w:ascii="Garamond" w:hAnsi="Garamond" w:cs="Times New Roman"/>
        </w:rPr>
        <w:t>afirma que o Imperador do Brasil poderia “seguir o mesmo destino” e, assim, os “aficionados no gênero” aprenderiam com o exemplo (Bolívar,</w:t>
      </w:r>
      <w:r w:rsidR="00955C45" w:rsidRPr="00A92459">
        <w:rPr>
          <w:rFonts w:ascii="Garamond" w:hAnsi="Garamond" w:cs="Times New Roman"/>
        </w:rPr>
        <w:t xml:space="preserve"> </w:t>
      </w:r>
      <w:r w:rsidR="00C83FC1" w:rsidRPr="00A92459">
        <w:rPr>
          <w:rFonts w:ascii="Garamond" w:hAnsi="Garamond" w:cs="Times New Roman"/>
        </w:rPr>
        <w:t>2009</w:t>
      </w:r>
      <w:r w:rsidR="00955C45" w:rsidRPr="00A92459">
        <w:rPr>
          <w:rFonts w:ascii="Garamond" w:hAnsi="Garamond" w:cs="Times New Roman"/>
        </w:rPr>
        <w:t xml:space="preserve">: </w:t>
      </w:r>
      <w:r w:rsidR="00C83FC1" w:rsidRPr="00A92459">
        <w:rPr>
          <w:rFonts w:ascii="Garamond" w:hAnsi="Garamond" w:cs="Times New Roman"/>
        </w:rPr>
        <w:t>220).</w:t>
      </w:r>
      <w:r w:rsidR="004A7F79" w:rsidRPr="00A92459">
        <w:rPr>
          <w:rStyle w:val="Refdenotaalpie"/>
          <w:rFonts w:ascii="Garamond" w:hAnsi="Garamond" w:cs="Times New Roman"/>
        </w:rPr>
        <w:footnoteReference w:id="5"/>
      </w:r>
    </w:p>
    <w:p w14:paraId="717E1925" w14:textId="64A5E483" w:rsidR="005C00E5" w:rsidRPr="00A92459" w:rsidRDefault="00BC0CA1" w:rsidP="00A92459">
      <w:pPr>
        <w:spacing w:after="0" w:line="240" w:lineRule="auto"/>
        <w:ind w:firstLine="340"/>
        <w:jc w:val="both"/>
        <w:rPr>
          <w:rFonts w:ascii="Garamond" w:hAnsi="Garamond" w:cs="Times New Roman"/>
        </w:rPr>
      </w:pPr>
      <w:r w:rsidRPr="00A92459">
        <w:rPr>
          <w:rFonts w:ascii="Garamond" w:hAnsi="Garamond" w:cs="Times New Roman"/>
        </w:rPr>
        <w:t>Tendo isso em vista</w:t>
      </w:r>
      <w:r w:rsidR="00282A85" w:rsidRPr="00A92459">
        <w:rPr>
          <w:rFonts w:ascii="Garamond" w:hAnsi="Garamond" w:cs="Times New Roman"/>
        </w:rPr>
        <w:t>, n</w:t>
      </w:r>
      <w:r w:rsidR="00E52719" w:rsidRPr="00A92459">
        <w:rPr>
          <w:rFonts w:ascii="Garamond" w:hAnsi="Garamond" w:cs="Times New Roman"/>
        </w:rPr>
        <w:t xml:space="preserve">ão </w:t>
      </w:r>
      <w:r w:rsidR="00282A85" w:rsidRPr="00A92459">
        <w:rPr>
          <w:rFonts w:ascii="Garamond" w:hAnsi="Garamond" w:cs="Times New Roman"/>
        </w:rPr>
        <w:t xml:space="preserve">foi </w:t>
      </w:r>
      <w:r w:rsidR="000B0159" w:rsidRPr="00A92459">
        <w:rPr>
          <w:rFonts w:ascii="Garamond" w:hAnsi="Garamond" w:cs="Times New Roman"/>
        </w:rPr>
        <w:t xml:space="preserve">por acaso que o Brasil, </w:t>
      </w:r>
      <w:r w:rsidR="002B651B" w:rsidRPr="00A92459">
        <w:rPr>
          <w:rFonts w:ascii="Garamond" w:hAnsi="Garamond" w:cs="Times New Roman"/>
        </w:rPr>
        <w:t>assim como o</w:t>
      </w:r>
      <w:r w:rsidR="00E70FEA" w:rsidRPr="00A92459">
        <w:rPr>
          <w:rFonts w:ascii="Garamond" w:hAnsi="Garamond" w:cs="Times New Roman"/>
        </w:rPr>
        <w:t>s EUA e o Haiti</w:t>
      </w:r>
      <w:r w:rsidR="002B651B" w:rsidRPr="00A92459">
        <w:rPr>
          <w:rFonts w:ascii="Garamond" w:hAnsi="Garamond" w:cs="Times New Roman"/>
        </w:rPr>
        <w:t>, não tenha sido convidado</w:t>
      </w:r>
      <w:r w:rsidR="008D5FE3" w:rsidRPr="00A92459">
        <w:rPr>
          <w:rFonts w:ascii="Garamond" w:hAnsi="Garamond" w:cs="Times New Roman"/>
        </w:rPr>
        <w:t xml:space="preserve"> a participar do chamado “Congresso do Panamá” (1826), o qual reuniu representantes dos Estados hispano-americanos recém-libertados para discutir </w:t>
      </w:r>
      <w:r w:rsidR="0063154A" w:rsidRPr="00A92459">
        <w:rPr>
          <w:rFonts w:ascii="Garamond" w:hAnsi="Garamond" w:cs="Times New Roman"/>
        </w:rPr>
        <w:t>o projeto</w:t>
      </w:r>
      <w:r w:rsidR="008D5FE3" w:rsidRPr="00A92459">
        <w:rPr>
          <w:rFonts w:ascii="Garamond" w:hAnsi="Garamond" w:cs="Times New Roman"/>
        </w:rPr>
        <w:t xml:space="preserve"> </w:t>
      </w:r>
      <w:r w:rsidR="002B651B" w:rsidRPr="00A92459">
        <w:rPr>
          <w:rFonts w:ascii="Garamond" w:hAnsi="Garamond" w:cs="Times New Roman"/>
        </w:rPr>
        <w:t>de confederação que fortaleceriam e dariam</w:t>
      </w:r>
      <w:r w:rsidR="008D5FE3" w:rsidRPr="00A92459">
        <w:rPr>
          <w:rFonts w:ascii="Garamond" w:hAnsi="Garamond" w:cs="Times New Roman"/>
        </w:rPr>
        <w:t xml:space="preserve"> estabilidade aos novos </w:t>
      </w:r>
      <w:r w:rsidR="00EC5E1A" w:rsidRPr="00A92459">
        <w:rPr>
          <w:rFonts w:ascii="Garamond" w:hAnsi="Garamond" w:cs="Times New Roman"/>
        </w:rPr>
        <w:t>países.</w:t>
      </w:r>
      <w:r w:rsidR="00446EA4" w:rsidRPr="00A92459">
        <w:rPr>
          <w:rStyle w:val="Refdenotaalpie"/>
          <w:rFonts w:ascii="Garamond" w:hAnsi="Garamond" w:cs="Times New Roman"/>
        </w:rPr>
        <w:footnoteReference w:id="6"/>
      </w:r>
      <w:r w:rsidR="00E52719" w:rsidRPr="00A92459">
        <w:rPr>
          <w:rFonts w:ascii="Garamond" w:hAnsi="Garamond" w:cs="Times New Roman"/>
        </w:rPr>
        <w:t xml:space="preserve"> </w:t>
      </w:r>
      <w:r w:rsidRPr="00A92459">
        <w:rPr>
          <w:rFonts w:ascii="Garamond" w:hAnsi="Garamond" w:cs="Times New Roman"/>
        </w:rPr>
        <w:t>A</w:t>
      </w:r>
      <w:r w:rsidR="00E52719" w:rsidRPr="00A92459">
        <w:rPr>
          <w:rFonts w:ascii="Garamond" w:hAnsi="Garamond" w:cs="Times New Roman"/>
        </w:rPr>
        <w:t>os olhos de Bolívar, o Brasil era um “outr</w:t>
      </w:r>
      <w:r w:rsidR="002B651B" w:rsidRPr="00A92459">
        <w:rPr>
          <w:rFonts w:ascii="Garamond" w:hAnsi="Garamond" w:cs="Times New Roman"/>
        </w:rPr>
        <w:t>o” da América hispânica, portanto</w:t>
      </w:r>
      <w:r w:rsidR="00834770" w:rsidRPr="00A92459">
        <w:rPr>
          <w:rFonts w:ascii="Garamond" w:hAnsi="Garamond" w:cs="Times New Roman"/>
        </w:rPr>
        <w:t xml:space="preserve">, ficava de fora </w:t>
      </w:r>
      <w:r w:rsidR="00E52719" w:rsidRPr="00A92459">
        <w:rPr>
          <w:rFonts w:ascii="Garamond" w:hAnsi="Garamond" w:cs="Times New Roman"/>
        </w:rPr>
        <w:t>dos planos unitaristas</w:t>
      </w:r>
      <w:r w:rsidR="005C00E5" w:rsidRPr="00A92459">
        <w:rPr>
          <w:rFonts w:ascii="Garamond" w:hAnsi="Garamond" w:cs="Times New Roman"/>
        </w:rPr>
        <w:t>.</w:t>
      </w:r>
    </w:p>
    <w:p w14:paraId="043593C8" w14:textId="175336F8" w:rsidR="00190212" w:rsidRPr="00A92459" w:rsidRDefault="00DE36AA" w:rsidP="00A92459">
      <w:pPr>
        <w:spacing w:after="0" w:line="240" w:lineRule="auto"/>
        <w:ind w:firstLine="340"/>
        <w:jc w:val="both"/>
        <w:rPr>
          <w:rFonts w:ascii="Garamond" w:hAnsi="Garamond" w:cs="Times New Roman"/>
        </w:rPr>
      </w:pPr>
      <w:r w:rsidRPr="00A92459">
        <w:rPr>
          <w:rFonts w:ascii="Garamond" w:hAnsi="Garamond" w:cs="Times New Roman"/>
        </w:rPr>
        <w:t>Passados os primeiros anos do período pós-independência, as</w:t>
      </w:r>
      <w:r w:rsidR="00297130" w:rsidRPr="00A92459">
        <w:rPr>
          <w:rFonts w:ascii="Garamond" w:hAnsi="Garamond" w:cs="Times New Roman"/>
        </w:rPr>
        <w:t xml:space="preserve"> ideias de união ou confederação hispano-americanas foram deixadas de lado, concentrando-se as classes dominante</w:t>
      </w:r>
      <w:r w:rsidR="00860521" w:rsidRPr="00A92459">
        <w:rPr>
          <w:rFonts w:ascii="Garamond" w:hAnsi="Garamond" w:cs="Times New Roman"/>
        </w:rPr>
        <w:t xml:space="preserve">s </w:t>
      </w:r>
      <w:r w:rsidR="00860521" w:rsidRPr="00A92459">
        <w:rPr>
          <w:rFonts w:ascii="Garamond" w:hAnsi="Garamond" w:cs="Times New Roman"/>
          <w:i/>
          <w:iCs/>
        </w:rPr>
        <w:t>criollas</w:t>
      </w:r>
      <w:r w:rsidR="00297130" w:rsidRPr="00A92459">
        <w:rPr>
          <w:rFonts w:ascii="Garamond" w:hAnsi="Garamond" w:cs="Times New Roman"/>
        </w:rPr>
        <w:t xml:space="preserve"> na construção de seus Estados e identidades nacionai</w:t>
      </w:r>
      <w:r w:rsidRPr="00A92459">
        <w:rPr>
          <w:rFonts w:ascii="Garamond" w:hAnsi="Garamond" w:cs="Times New Roman"/>
        </w:rPr>
        <w:t>s, tendo por modelos os Estados europeus de capitalismo mais avançado e os Estados Unidos</w:t>
      </w:r>
      <w:r w:rsidR="00860521" w:rsidRPr="00A92459">
        <w:rPr>
          <w:rFonts w:ascii="Garamond" w:hAnsi="Garamond" w:cs="Times New Roman"/>
        </w:rPr>
        <w:t xml:space="preserve"> (Fern</w:t>
      </w:r>
      <w:r w:rsidR="00CC2F71" w:rsidRPr="00A92459">
        <w:rPr>
          <w:rFonts w:ascii="Garamond" w:hAnsi="Garamond" w:cs="Times New Roman"/>
        </w:rPr>
        <w:t>á</w:t>
      </w:r>
      <w:r w:rsidR="00860521" w:rsidRPr="00A92459">
        <w:rPr>
          <w:rFonts w:ascii="Garamond" w:hAnsi="Garamond" w:cs="Times New Roman"/>
        </w:rPr>
        <w:t>nde</w:t>
      </w:r>
      <w:r w:rsidR="00CC2F71" w:rsidRPr="00A92459">
        <w:rPr>
          <w:rFonts w:ascii="Garamond" w:hAnsi="Garamond" w:cs="Times New Roman"/>
        </w:rPr>
        <w:t>z</w:t>
      </w:r>
      <w:r w:rsidR="00860521" w:rsidRPr="00A92459">
        <w:rPr>
          <w:rFonts w:ascii="Garamond" w:hAnsi="Garamond" w:cs="Times New Roman"/>
        </w:rPr>
        <w:t xml:space="preserve"> Retamar, 2006</w:t>
      </w:r>
      <w:r w:rsidR="00955C45" w:rsidRPr="00A92459">
        <w:rPr>
          <w:rFonts w:ascii="Garamond" w:hAnsi="Garamond" w:cs="Times New Roman"/>
        </w:rPr>
        <w:t xml:space="preserve">: </w:t>
      </w:r>
      <w:r w:rsidR="00860521" w:rsidRPr="00A92459">
        <w:rPr>
          <w:rFonts w:ascii="Garamond" w:hAnsi="Garamond" w:cs="Times New Roman"/>
        </w:rPr>
        <w:t>3</w:t>
      </w:r>
      <w:r w:rsidRPr="00A92459">
        <w:rPr>
          <w:rFonts w:ascii="Garamond" w:hAnsi="Garamond" w:cs="Times New Roman"/>
        </w:rPr>
        <w:t>1</w:t>
      </w:r>
      <w:r w:rsidR="00860521" w:rsidRPr="00A92459">
        <w:rPr>
          <w:rFonts w:ascii="Garamond" w:hAnsi="Garamond" w:cs="Times New Roman"/>
        </w:rPr>
        <w:t>-3</w:t>
      </w:r>
      <w:r w:rsidRPr="00A92459">
        <w:rPr>
          <w:rFonts w:ascii="Garamond" w:hAnsi="Garamond" w:cs="Times New Roman"/>
        </w:rPr>
        <w:t>2</w:t>
      </w:r>
      <w:r w:rsidR="00860521" w:rsidRPr="00A92459">
        <w:rPr>
          <w:rFonts w:ascii="Garamond" w:hAnsi="Garamond" w:cs="Times New Roman"/>
        </w:rPr>
        <w:t>)</w:t>
      </w:r>
      <w:r w:rsidR="00374A85" w:rsidRPr="00A92459">
        <w:rPr>
          <w:rFonts w:ascii="Garamond" w:hAnsi="Garamond" w:cs="Times New Roman"/>
        </w:rPr>
        <w:t xml:space="preserve">. Foi apenas ao final do século XIX, quando </w:t>
      </w:r>
      <w:r w:rsidR="00EA37F1" w:rsidRPr="00A92459">
        <w:rPr>
          <w:rFonts w:ascii="Garamond" w:hAnsi="Garamond" w:cs="Times New Roman"/>
        </w:rPr>
        <w:t>a crescente intervenção econômic</w:t>
      </w:r>
      <w:r w:rsidR="00374A85" w:rsidRPr="00A92459">
        <w:rPr>
          <w:rFonts w:ascii="Garamond" w:hAnsi="Garamond" w:cs="Times New Roman"/>
        </w:rPr>
        <w:t>a, diplomática e militar dos Estados Unidos</w:t>
      </w:r>
      <w:r w:rsidR="00EA37F1" w:rsidRPr="00A92459">
        <w:rPr>
          <w:rFonts w:ascii="Garamond" w:hAnsi="Garamond" w:cs="Times New Roman"/>
        </w:rPr>
        <w:t xml:space="preserve"> começou a chamar a atenção de alguns intelectuais e</w:t>
      </w:r>
      <w:r w:rsidR="001C1566" w:rsidRPr="00A92459">
        <w:rPr>
          <w:rFonts w:ascii="Garamond" w:hAnsi="Garamond" w:cs="Times New Roman"/>
        </w:rPr>
        <w:t xml:space="preserve"> </w:t>
      </w:r>
      <w:r w:rsidR="00EA37F1" w:rsidRPr="00A92459">
        <w:rPr>
          <w:rFonts w:ascii="Garamond" w:hAnsi="Garamond" w:cs="Times New Roman"/>
        </w:rPr>
        <w:t xml:space="preserve">políticos </w:t>
      </w:r>
      <w:r w:rsidR="00374A85" w:rsidRPr="00A92459">
        <w:rPr>
          <w:rFonts w:ascii="Garamond" w:hAnsi="Garamond" w:cs="Times New Roman"/>
        </w:rPr>
        <w:t>hispano-americanos, que a</w:t>
      </w:r>
      <w:r w:rsidR="00EA37F1" w:rsidRPr="00A92459">
        <w:rPr>
          <w:rFonts w:ascii="Garamond" w:hAnsi="Garamond" w:cs="Times New Roman"/>
        </w:rPr>
        <w:t xml:space="preserve"> proposta de uma confederação como forma de resistir a um vizinho mais poderoso</w:t>
      </w:r>
      <w:r w:rsidR="00374A85" w:rsidRPr="00A92459">
        <w:rPr>
          <w:rFonts w:ascii="Garamond" w:hAnsi="Garamond" w:cs="Times New Roman"/>
        </w:rPr>
        <w:t xml:space="preserve"> foi reavivada</w:t>
      </w:r>
      <w:r w:rsidR="00903967" w:rsidRPr="00A92459">
        <w:rPr>
          <w:rFonts w:ascii="Garamond" w:hAnsi="Garamond" w:cs="Times New Roman"/>
        </w:rPr>
        <w:t>.</w:t>
      </w:r>
      <w:r w:rsidR="007F26C8" w:rsidRPr="00A92459">
        <w:rPr>
          <w:rStyle w:val="Refdenotaalpie"/>
          <w:rFonts w:ascii="Garamond" w:hAnsi="Garamond" w:cs="Times New Roman"/>
        </w:rPr>
        <w:footnoteReference w:id="7"/>
      </w:r>
      <w:r w:rsidR="00374A85" w:rsidRPr="00A92459">
        <w:rPr>
          <w:rFonts w:ascii="Garamond" w:hAnsi="Garamond" w:cs="Times New Roman"/>
        </w:rPr>
        <w:t xml:space="preserve"> </w:t>
      </w:r>
    </w:p>
    <w:p w14:paraId="5F9E7FE7" w14:textId="5E567C7B" w:rsidR="008652B9" w:rsidRPr="00A92459" w:rsidRDefault="00190212" w:rsidP="00A92459">
      <w:pPr>
        <w:spacing w:after="0" w:line="240" w:lineRule="auto"/>
        <w:ind w:firstLine="340"/>
        <w:jc w:val="both"/>
        <w:rPr>
          <w:rFonts w:ascii="Garamond" w:hAnsi="Garamond" w:cs="Times New Roman"/>
        </w:rPr>
      </w:pPr>
      <w:r w:rsidRPr="00A92459">
        <w:rPr>
          <w:rFonts w:ascii="Garamond" w:hAnsi="Garamond" w:cs="Times New Roman"/>
        </w:rPr>
        <w:lastRenderedPageBreak/>
        <w:t>U</w:t>
      </w:r>
      <w:r w:rsidR="00374A85" w:rsidRPr="00A92459">
        <w:rPr>
          <w:rFonts w:ascii="Garamond" w:hAnsi="Garamond" w:cs="Times New Roman"/>
        </w:rPr>
        <w:t xml:space="preserve">m dos mais importantes pensadores </w:t>
      </w:r>
      <w:r w:rsidRPr="00A92459">
        <w:rPr>
          <w:rFonts w:ascii="Garamond" w:hAnsi="Garamond" w:cs="Times New Roman"/>
        </w:rPr>
        <w:t xml:space="preserve">desse resgate </w:t>
      </w:r>
      <w:r w:rsidR="00EA37F1" w:rsidRPr="00A92459">
        <w:rPr>
          <w:rFonts w:ascii="Garamond" w:hAnsi="Garamond" w:cs="Times New Roman"/>
        </w:rPr>
        <w:t>foi o escritor e líder</w:t>
      </w:r>
      <w:r w:rsidR="002B651B" w:rsidRPr="00A92459">
        <w:rPr>
          <w:rFonts w:ascii="Garamond" w:hAnsi="Garamond" w:cs="Times New Roman"/>
        </w:rPr>
        <w:t xml:space="preserve"> </w:t>
      </w:r>
      <w:r w:rsidR="00EA37F1" w:rsidRPr="00A92459">
        <w:rPr>
          <w:rFonts w:ascii="Garamond" w:hAnsi="Garamond" w:cs="Times New Roman"/>
        </w:rPr>
        <w:t>revolucionário cubano José Martí</w:t>
      </w:r>
      <w:r w:rsidR="0012263A" w:rsidRPr="00A92459">
        <w:rPr>
          <w:rFonts w:ascii="Garamond" w:hAnsi="Garamond" w:cs="Times New Roman"/>
        </w:rPr>
        <w:t xml:space="preserve">, </w:t>
      </w:r>
      <w:r w:rsidR="00EA5AED" w:rsidRPr="00A92459">
        <w:rPr>
          <w:rFonts w:ascii="Garamond" w:hAnsi="Garamond" w:cs="Times New Roman"/>
        </w:rPr>
        <w:t>que, ao mesmo tempo em que combatia o velho colonialismo espanhol –uma vez que Cuba, assim como Porto Rico, não havia acompanhado o movimento emancipacionista da região no início do século</w:t>
      </w:r>
      <w:r w:rsidR="00903967" w:rsidRPr="00A92459">
        <w:rPr>
          <w:rFonts w:ascii="Garamond" w:hAnsi="Garamond" w:cs="Times New Roman"/>
        </w:rPr>
        <w:t>–</w:t>
      </w:r>
      <w:r w:rsidR="00EA5AED" w:rsidRPr="00A92459">
        <w:rPr>
          <w:rFonts w:ascii="Garamond" w:hAnsi="Garamond" w:cs="Times New Roman"/>
        </w:rPr>
        <w:t xml:space="preserve">, alertava para a ameaça do neocolonialismo </w:t>
      </w:r>
      <w:r w:rsidR="002D3C3E" w:rsidRPr="00A92459">
        <w:rPr>
          <w:rFonts w:ascii="Garamond" w:hAnsi="Garamond" w:cs="Times New Roman"/>
        </w:rPr>
        <w:t>estado-unidens</w:t>
      </w:r>
      <w:r w:rsidR="00BB1D06" w:rsidRPr="00A92459">
        <w:rPr>
          <w:rFonts w:ascii="Garamond" w:hAnsi="Garamond" w:cs="Times New Roman"/>
        </w:rPr>
        <w:t>e, em seu afã de apoderar-se das Antilhas</w:t>
      </w:r>
      <w:r w:rsidR="002D3C3E" w:rsidRPr="00A92459">
        <w:rPr>
          <w:rFonts w:ascii="Garamond" w:hAnsi="Garamond" w:cs="Times New Roman"/>
        </w:rPr>
        <w:t xml:space="preserve"> </w:t>
      </w:r>
      <w:r w:rsidR="002950DE" w:rsidRPr="00A92459">
        <w:rPr>
          <w:rFonts w:ascii="Garamond" w:hAnsi="Garamond" w:cs="Times New Roman"/>
        </w:rPr>
        <w:t>(Fern</w:t>
      </w:r>
      <w:r w:rsidR="000661B0" w:rsidRPr="00A92459">
        <w:rPr>
          <w:rFonts w:ascii="Garamond" w:hAnsi="Garamond" w:cs="Times New Roman"/>
        </w:rPr>
        <w:t>á</w:t>
      </w:r>
      <w:r w:rsidR="002950DE" w:rsidRPr="00A92459">
        <w:rPr>
          <w:rFonts w:ascii="Garamond" w:hAnsi="Garamond" w:cs="Times New Roman"/>
        </w:rPr>
        <w:t>ndez Retamar, 2006</w:t>
      </w:r>
      <w:r w:rsidR="00955C45" w:rsidRPr="00A92459">
        <w:rPr>
          <w:rFonts w:ascii="Garamond" w:hAnsi="Garamond" w:cs="Times New Roman"/>
        </w:rPr>
        <w:t>:</w:t>
      </w:r>
      <w:r w:rsidR="002950DE" w:rsidRPr="00A92459">
        <w:rPr>
          <w:rFonts w:ascii="Garamond" w:hAnsi="Garamond" w:cs="Times New Roman"/>
        </w:rPr>
        <w:t xml:space="preserve"> 41)</w:t>
      </w:r>
      <w:r w:rsidR="0012263A" w:rsidRPr="00A92459">
        <w:rPr>
          <w:rFonts w:ascii="Garamond" w:hAnsi="Garamond" w:cs="Times New Roman"/>
        </w:rPr>
        <w:t xml:space="preserve">. Em seu mais conhecido ensaio, não por acaso intitulado </w:t>
      </w:r>
      <w:r w:rsidR="009810F0" w:rsidRPr="00A92459">
        <w:rPr>
          <w:rFonts w:ascii="Garamond" w:hAnsi="Garamond" w:cs="Times New Roman"/>
        </w:rPr>
        <w:t>“</w:t>
      </w:r>
      <w:r w:rsidR="0012263A" w:rsidRPr="00A92459">
        <w:rPr>
          <w:rFonts w:ascii="Garamond" w:hAnsi="Garamond" w:cs="Times New Roman"/>
        </w:rPr>
        <w:t>Nuestra América</w:t>
      </w:r>
      <w:r w:rsidR="009810F0" w:rsidRPr="00A92459">
        <w:rPr>
          <w:rFonts w:ascii="Garamond" w:hAnsi="Garamond" w:cs="Times New Roman"/>
        </w:rPr>
        <w:t>”</w:t>
      </w:r>
      <w:r w:rsidR="0012263A" w:rsidRPr="00A92459">
        <w:rPr>
          <w:rFonts w:ascii="Garamond" w:hAnsi="Garamond" w:cs="Times New Roman"/>
        </w:rPr>
        <w:t xml:space="preserve"> (1891), essa preocupação transparece claramente, quando o autor apresenta qual seria o perigo maior que rondaria a região</w:t>
      </w:r>
      <w:r w:rsidR="008652B9" w:rsidRPr="00A92459">
        <w:rPr>
          <w:rFonts w:ascii="Garamond" w:hAnsi="Garamond" w:cs="Times New Roman"/>
        </w:rPr>
        <w:t>:</w:t>
      </w:r>
    </w:p>
    <w:p w14:paraId="667FA65F" w14:textId="77777777" w:rsidR="00A92459" w:rsidRDefault="00A92459" w:rsidP="00A92459">
      <w:pPr>
        <w:spacing w:after="0" w:line="240" w:lineRule="auto"/>
        <w:ind w:left="340"/>
        <w:jc w:val="both"/>
        <w:rPr>
          <w:rFonts w:ascii="Garamond" w:hAnsi="Garamond" w:cs="Times New Roman"/>
        </w:rPr>
      </w:pPr>
    </w:p>
    <w:p w14:paraId="5E9DA5B2" w14:textId="301D1371" w:rsidR="00A177ED" w:rsidRPr="00A92459" w:rsidRDefault="00A177ED" w:rsidP="00A92459">
      <w:pPr>
        <w:spacing w:after="0" w:line="240" w:lineRule="auto"/>
        <w:ind w:left="340"/>
        <w:jc w:val="both"/>
        <w:rPr>
          <w:rFonts w:ascii="Garamond" w:hAnsi="Garamond" w:cs="Times New Roman"/>
        </w:rPr>
      </w:pPr>
      <w:r w:rsidRPr="00A92459">
        <w:rPr>
          <w:rFonts w:ascii="Garamond" w:hAnsi="Garamond" w:cs="Times New Roman"/>
        </w:rPr>
        <w:t>O desdém do vizinho formidável, que não a conhece, é o perigo maior de Nossa América, e urge, porque o dia da visita está próximo, que o vizinho a conheça,</w:t>
      </w:r>
      <w:r w:rsidR="00960376" w:rsidRPr="00A92459">
        <w:rPr>
          <w:rFonts w:ascii="Garamond" w:hAnsi="Garamond" w:cs="Times New Roman"/>
        </w:rPr>
        <w:t xml:space="preserve"> a conheça logo, para que não a</w:t>
      </w:r>
      <w:r w:rsidRPr="00A92459">
        <w:rPr>
          <w:rFonts w:ascii="Garamond" w:hAnsi="Garamond" w:cs="Times New Roman"/>
        </w:rPr>
        <w:t xml:space="preserve"> desdenhe</w:t>
      </w:r>
      <w:r w:rsidR="00106E7E" w:rsidRPr="00A92459">
        <w:rPr>
          <w:rFonts w:ascii="Garamond" w:hAnsi="Garamond" w:cs="Times New Roman"/>
        </w:rPr>
        <w:t xml:space="preserve"> </w:t>
      </w:r>
      <w:r w:rsidR="003C4C4C" w:rsidRPr="00A92459">
        <w:rPr>
          <w:rFonts w:ascii="Garamond" w:hAnsi="Garamond" w:cs="Times New Roman"/>
        </w:rPr>
        <w:t>(Martí, 2005b</w:t>
      </w:r>
      <w:r w:rsidR="00955C45" w:rsidRPr="00A92459">
        <w:rPr>
          <w:rFonts w:ascii="Garamond" w:hAnsi="Garamond" w:cs="Times New Roman"/>
        </w:rPr>
        <w:t xml:space="preserve">: </w:t>
      </w:r>
      <w:r w:rsidRPr="00A92459">
        <w:rPr>
          <w:rFonts w:ascii="Garamond" w:hAnsi="Garamond" w:cs="Times New Roman"/>
        </w:rPr>
        <w:t>38)</w:t>
      </w:r>
      <w:r w:rsidR="003E33D5" w:rsidRPr="00A92459">
        <w:rPr>
          <w:rFonts w:ascii="Garamond" w:hAnsi="Garamond" w:cs="Times New Roman"/>
        </w:rPr>
        <w:t>.</w:t>
      </w:r>
    </w:p>
    <w:p w14:paraId="0F1E72C7" w14:textId="77777777" w:rsidR="00A92459" w:rsidRDefault="00A92459" w:rsidP="00A92459">
      <w:pPr>
        <w:spacing w:after="0" w:line="240" w:lineRule="auto"/>
        <w:ind w:firstLine="340"/>
        <w:jc w:val="both"/>
        <w:rPr>
          <w:rFonts w:ascii="Garamond" w:hAnsi="Garamond" w:cs="Times New Roman"/>
        </w:rPr>
      </w:pPr>
    </w:p>
    <w:p w14:paraId="640ACE91" w14:textId="4A1E7FED" w:rsidR="00834770" w:rsidRPr="00A92459" w:rsidRDefault="00A177ED" w:rsidP="00A92459">
      <w:pPr>
        <w:spacing w:after="0" w:line="240" w:lineRule="auto"/>
        <w:ind w:firstLine="340"/>
        <w:jc w:val="both"/>
        <w:rPr>
          <w:rFonts w:ascii="Garamond" w:hAnsi="Garamond" w:cs="Times New Roman"/>
        </w:rPr>
      </w:pPr>
      <w:r w:rsidRPr="00A92459">
        <w:rPr>
          <w:rFonts w:ascii="Garamond" w:hAnsi="Garamond" w:cs="Times New Roman"/>
        </w:rPr>
        <w:t xml:space="preserve">Nessa passagem, fica claro que Martí se refere aos EUA e às suas pretensões expansionistas, sustentadas em uma mistura de desconhecimento e desprezo em relação aos países hispano-americanos. </w:t>
      </w:r>
      <w:r w:rsidR="008D2141" w:rsidRPr="00A92459">
        <w:rPr>
          <w:rFonts w:ascii="Garamond" w:hAnsi="Garamond" w:cs="Times New Roman"/>
        </w:rPr>
        <w:t xml:space="preserve">Tendo isso em vista, quando foi celebrada em Washington </w:t>
      </w:r>
      <w:r w:rsidRPr="00A92459">
        <w:rPr>
          <w:rFonts w:ascii="Garamond" w:hAnsi="Garamond" w:cs="Times New Roman"/>
        </w:rPr>
        <w:t xml:space="preserve">a 1ª Conferência Panamericana, </w:t>
      </w:r>
      <w:r w:rsidR="008D2141" w:rsidRPr="00A92459">
        <w:rPr>
          <w:rFonts w:ascii="Garamond" w:hAnsi="Garamond" w:cs="Times New Roman"/>
        </w:rPr>
        <w:t>de novembro de 1889 a janeiro de 1890, com o pretexto</w:t>
      </w:r>
      <w:r w:rsidRPr="00A92459">
        <w:rPr>
          <w:rFonts w:ascii="Garamond" w:hAnsi="Garamond" w:cs="Times New Roman"/>
        </w:rPr>
        <w:t xml:space="preserve"> de reforçar os laços entre os países do continente</w:t>
      </w:r>
      <w:r w:rsidR="008D2141" w:rsidRPr="00A92459">
        <w:rPr>
          <w:rFonts w:ascii="Garamond" w:hAnsi="Garamond" w:cs="Times New Roman"/>
        </w:rPr>
        <w:t>,</w:t>
      </w:r>
      <w:r w:rsidR="00860362" w:rsidRPr="00A92459">
        <w:rPr>
          <w:rFonts w:ascii="Garamond" w:hAnsi="Garamond" w:cs="Times New Roman"/>
        </w:rPr>
        <w:t xml:space="preserve"> </w:t>
      </w:r>
      <w:r w:rsidR="008D2141" w:rsidRPr="00A92459">
        <w:rPr>
          <w:rFonts w:ascii="Garamond" w:hAnsi="Garamond" w:cs="Times New Roman"/>
        </w:rPr>
        <w:t>no espírito da “doutrina Monroe”</w:t>
      </w:r>
      <w:r w:rsidR="00860362" w:rsidRPr="00A92459">
        <w:rPr>
          <w:rFonts w:ascii="Garamond" w:hAnsi="Garamond" w:cs="Times New Roman"/>
        </w:rPr>
        <w:t>, Martí</w:t>
      </w:r>
      <w:r w:rsidR="008D2141" w:rsidRPr="00A92459">
        <w:rPr>
          <w:rFonts w:ascii="Garamond" w:hAnsi="Garamond" w:cs="Times New Roman"/>
        </w:rPr>
        <w:t xml:space="preserve">, que cobriu </w:t>
      </w:r>
      <w:r w:rsidR="00860362" w:rsidRPr="00A92459">
        <w:rPr>
          <w:rFonts w:ascii="Garamond" w:hAnsi="Garamond" w:cs="Times New Roman"/>
        </w:rPr>
        <w:t xml:space="preserve">o evento como correspondente do diário </w:t>
      </w:r>
      <w:r w:rsidR="00860362" w:rsidRPr="00A92459">
        <w:rPr>
          <w:rFonts w:ascii="Garamond" w:hAnsi="Garamond" w:cs="Times New Roman"/>
          <w:i/>
        </w:rPr>
        <w:t>La Nación</w:t>
      </w:r>
      <w:r w:rsidR="00860362" w:rsidRPr="00A92459">
        <w:rPr>
          <w:rFonts w:ascii="Garamond" w:hAnsi="Garamond" w:cs="Times New Roman"/>
        </w:rPr>
        <w:t>, de Buenos Aires</w:t>
      </w:r>
      <w:r w:rsidR="006F67F1" w:rsidRPr="00A92459">
        <w:rPr>
          <w:rFonts w:ascii="Garamond" w:hAnsi="Garamond" w:cs="Times New Roman"/>
        </w:rPr>
        <w:t>, afirmava que nenhum fato recente exigiria “maior cautela” do que o convite dos EUA, potência industrial em pleno processo de expansão, para que os países americanos “de menor poder” formassem com ele uma zona de livre comércio. Daí concluía o autor:</w:t>
      </w:r>
    </w:p>
    <w:p w14:paraId="330CCBFA" w14:textId="77777777" w:rsidR="00A92459" w:rsidRDefault="00A92459" w:rsidP="00A92459">
      <w:pPr>
        <w:spacing w:after="0" w:line="240" w:lineRule="auto"/>
        <w:ind w:left="340"/>
        <w:jc w:val="both"/>
        <w:rPr>
          <w:rFonts w:ascii="Garamond" w:hAnsi="Garamond" w:cs="Times New Roman"/>
        </w:rPr>
      </w:pPr>
    </w:p>
    <w:p w14:paraId="0810148A" w14:textId="1E26014E" w:rsidR="008D2141" w:rsidRPr="00A92459" w:rsidRDefault="00860362" w:rsidP="00A92459">
      <w:pPr>
        <w:spacing w:after="0" w:line="240" w:lineRule="auto"/>
        <w:ind w:left="340"/>
        <w:jc w:val="both"/>
        <w:rPr>
          <w:rFonts w:ascii="Garamond" w:hAnsi="Garamond" w:cs="Times New Roman"/>
        </w:rPr>
      </w:pPr>
      <w:r w:rsidRPr="00A92459">
        <w:rPr>
          <w:rFonts w:ascii="Garamond" w:hAnsi="Garamond" w:cs="Times New Roman"/>
        </w:rPr>
        <w:t>Da tirania da Espanha soube salvar-se a América espanhola e agora, d</w:t>
      </w:r>
      <w:r w:rsidR="003A0805" w:rsidRPr="00A92459">
        <w:rPr>
          <w:rFonts w:ascii="Garamond" w:hAnsi="Garamond" w:cs="Times New Roman"/>
        </w:rPr>
        <w:t>epois de ver com olhos judiciosos</w:t>
      </w:r>
      <w:r w:rsidRPr="00A92459">
        <w:rPr>
          <w:rFonts w:ascii="Garamond" w:hAnsi="Garamond" w:cs="Times New Roman"/>
        </w:rPr>
        <w:t xml:space="preserve"> causas e fatores do convite, urge dizer, porque é a verdade, que chegou a hora para a América espanhola declara</w:t>
      </w:r>
      <w:r w:rsidR="00110C79" w:rsidRPr="00A92459">
        <w:rPr>
          <w:rFonts w:ascii="Garamond" w:hAnsi="Garamond" w:cs="Times New Roman"/>
        </w:rPr>
        <w:t>r sua segunda independência (Martí, 200</w:t>
      </w:r>
      <w:r w:rsidR="00345309" w:rsidRPr="00A92459">
        <w:rPr>
          <w:rFonts w:ascii="Garamond" w:hAnsi="Garamond" w:cs="Times New Roman"/>
        </w:rPr>
        <w:t>5</w:t>
      </w:r>
      <w:r w:rsidR="00955C45" w:rsidRPr="00A92459">
        <w:rPr>
          <w:rFonts w:ascii="Garamond" w:hAnsi="Garamond" w:cs="Times New Roman"/>
        </w:rPr>
        <w:t xml:space="preserve">a: </w:t>
      </w:r>
      <w:r w:rsidRPr="00A92459">
        <w:rPr>
          <w:rFonts w:ascii="Garamond" w:hAnsi="Garamond" w:cs="Times New Roman"/>
        </w:rPr>
        <w:t>57)</w:t>
      </w:r>
      <w:r w:rsidR="003E33D5" w:rsidRPr="00A92459">
        <w:rPr>
          <w:rFonts w:ascii="Garamond" w:hAnsi="Garamond" w:cs="Times New Roman"/>
        </w:rPr>
        <w:t>.</w:t>
      </w:r>
    </w:p>
    <w:p w14:paraId="6F5D21E4" w14:textId="77777777" w:rsidR="00A92459" w:rsidRDefault="00A92459" w:rsidP="00A92459">
      <w:pPr>
        <w:spacing w:after="0" w:line="240" w:lineRule="auto"/>
        <w:ind w:firstLine="340"/>
        <w:jc w:val="both"/>
        <w:rPr>
          <w:rFonts w:ascii="Garamond" w:hAnsi="Garamond" w:cs="Times New Roman"/>
        </w:rPr>
      </w:pPr>
    </w:p>
    <w:p w14:paraId="2C341448" w14:textId="0CFA09F8" w:rsidR="00834770" w:rsidRPr="00A92459" w:rsidRDefault="00891ED8" w:rsidP="00A92459">
      <w:pPr>
        <w:spacing w:after="0" w:line="240" w:lineRule="auto"/>
        <w:ind w:firstLine="340"/>
        <w:jc w:val="both"/>
        <w:rPr>
          <w:rFonts w:ascii="Garamond" w:hAnsi="Garamond" w:cs="Times New Roman"/>
        </w:rPr>
      </w:pPr>
      <w:r w:rsidRPr="00A92459">
        <w:rPr>
          <w:rFonts w:ascii="Garamond" w:hAnsi="Garamond" w:cs="Times New Roman"/>
        </w:rPr>
        <w:t>Desse modo, o autor</w:t>
      </w:r>
      <w:r w:rsidR="00860362" w:rsidRPr="00A92459">
        <w:rPr>
          <w:rFonts w:ascii="Garamond" w:hAnsi="Garamond" w:cs="Times New Roman"/>
        </w:rPr>
        <w:t xml:space="preserve"> contrapõe duas</w:t>
      </w:r>
      <w:r w:rsidR="003A0805" w:rsidRPr="00A92459">
        <w:rPr>
          <w:rFonts w:ascii="Garamond" w:hAnsi="Garamond" w:cs="Times New Roman"/>
        </w:rPr>
        <w:t xml:space="preserve"> Américas: de um lado a anglo-s</w:t>
      </w:r>
      <w:r w:rsidR="00860362" w:rsidRPr="00A92459">
        <w:rPr>
          <w:rFonts w:ascii="Garamond" w:hAnsi="Garamond" w:cs="Times New Roman"/>
        </w:rPr>
        <w:t>axã, e de outro a “espanhola”</w:t>
      </w:r>
      <w:r w:rsidR="00B31868" w:rsidRPr="00A92459">
        <w:rPr>
          <w:rFonts w:ascii="Garamond" w:hAnsi="Garamond" w:cs="Times New Roman"/>
        </w:rPr>
        <w:t>.</w:t>
      </w:r>
      <w:r w:rsidR="003616F7" w:rsidRPr="00A92459">
        <w:rPr>
          <w:rFonts w:ascii="Garamond" w:hAnsi="Garamond" w:cs="Times New Roman"/>
        </w:rPr>
        <w:t xml:space="preserve"> </w:t>
      </w:r>
      <w:r w:rsidR="00B31868" w:rsidRPr="00A92459">
        <w:rPr>
          <w:rFonts w:ascii="Garamond" w:hAnsi="Garamond" w:cs="Times New Roman"/>
        </w:rPr>
        <w:t xml:space="preserve">Trata-se de uma </w:t>
      </w:r>
      <w:r w:rsidR="003616F7" w:rsidRPr="00A92459">
        <w:rPr>
          <w:rFonts w:ascii="Garamond" w:hAnsi="Garamond" w:cs="Times New Roman"/>
        </w:rPr>
        <w:t>contraposição que, como se verá mais adiante, terá longo fôlego no pensamento latino-american</w:t>
      </w:r>
      <w:r w:rsidR="004A698E" w:rsidRPr="00A92459">
        <w:rPr>
          <w:rFonts w:ascii="Garamond" w:hAnsi="Garamond" w:cs="Times New Roman"/>
        </w:rPr>
        <w:t>o.</w:t>
      </w:r>
      <w:r w:rsidR="004A698E" w:rsidRPr="00A92459">
        <w:rPr>
          <w:rStyle w:val="Refdenotaalpie"/>
          <w:rFonts w:ascii="Garamond" w:hAnsi="Garamond" w:cs="Times New Roman"/>
        </w:rPr>
        <w:footnoteReference w:id="8"/>
      </w:r>
      <w:r w:rsidR="006D7D42" w:rsidRPr="00A92459">
        <w:rPr>
          <w:rFonts w:ascii="Garamond" w:hAnsi="Garamond" w:cs="Times New Roman"/>
        </w:rPr>
        <w:t xml:space="preserve"> Q</w:t>
      </w:r>
      <w:r w:rsidR="00960376" w:rsidRPr="00A92459">
        <w:rPr>
          <w:rFonts w:ascii="Garamond" w:hAnsi="Garamond" w:cs="Times New Roman"/>
        </w:rPr>
        <w:t>ual seria o lugar reservado ao Brasi</w:t>
      </w:r>
      <w:r w:rsidR="00E70FEA" w:rsidRPr="00A92459">
        <w:rPr>
          <w:rFonts w:ascii="Garamond" w:hAnsi="Garamond" w:cs="Times New Roman"/>
        </w:rPr>
        <w:t>l entre as duas Américas?</w:t>
      </w:r>
      <w:r w:rsidR="00960376" w:rsidRPr="00A92459">
        <w:rPr>
          <w:rFonts w:ascii="Garamond" w:hAnsi="Garamond" w:cs="Times New Roman"/>
        </w:rPr>
        <w:t xml:space="preserve"> </w:t>
      </w:r>
      <w:r w:rsidR="008D2141" w:rsidRPr="00A92459">
        <w:rPr>
          <w:rFonts w:ascii="Garamond" w:hAnsi="Garamond" w:cs="Times New Roman"/>
        </w:rPr>
        <w:t xml:space="preserve">Martí </w:t>
      </w:r>
      <w:r w:rsidR="002E4BB0" w:rsidRPr="00A92459">
        <w:rPr>
          <w:rFonts w:ascii="Garamond" w:hAnsi="Garamond" w:cs="Times New Roman"/>
        </w:rPr>
        <w:t xml:space="preserve">assim se refere a </w:t>
      </w:r>
      <w:r w:rsidR="008D2141" w:rsidRPr="00A92459">
        <w:rPr>
          <w:rFonts w:ascii="Garamond" w:hAnsi="Garamond" w:cs="Times New Roman"/>
        </w:rPr>
        <w:t>respeito d</w:t>
      </w:r>
      <w:r w:rsidR="002E4BB0" w:rsidRPr="00A92459">
        <w:rPr>
          <w:rFonts w:ascii="Garamond" w:hAnsi="Garamond" w:cs="Times New Roman"/>
        </w:rPr>
        <w:t>os representantes</w:t>
      </w:r>
      <w:r w:rsidR="00960376" w:rsidRPr="00A92459">
        <w:rPr>
          <w:rFonts w:ascii="Garamond" w:hAnsi="Garamond" w:cs="Times New Roman"/>
        </w:rPr>
        <w:t xml:space="preserve"> brasileir</w:t>
      </w:r>
      <w:r w:rsidR="00275BDD" w:rsidRPr="00A92459">
        <w:rPr>
          <w:rFonts w:ascii="Garamond" w:hAnsi="Garamond" w:cs="Times New Roman"/>
        </w:rPr>
        <w:t>os</w:t>
      </w:r>
      <w:r w:rsidR="00960376" w:rsidRPr="00A92459">
        <w:rPr>
          <w:rFonts w:ascii="Garamond" w:hAnsi="Garamond" w:cs="Times New Roman"/>
        </w:rPr>
        <w:t xml:space="preserve"> no Congresso de Washington</w:t>
      </w:r>
      <w:r w:rsidR="002E4BB0" w:rsidRPr="00A92459">
        <w:rPr>
          <w:rFonts w:ascii="Garamond" w:hAnsi="Garamond" w:cs="Times New Roman"/>
        </w:rPr>
        <w:t>:</w:t>
      </w:r>
    </w:p>
    <w:p w14:paraId="4CEEC291" w14:textId="77777777" w:rsidR="00A92459" w:rsidRDefault="00A92459" w:rsidP="00A92459">
      <w:pPr>
        <w:spacing w:after="0" w:line="240" w:lineRule="auto"/>
        <w:ind w:left="340"/>
        <w:jc w:val="both"/>
        <w:rPr>
          <w:rFonts w:ascii="Garamond" w:hAnsi="Garamond" w:cs="Times New Roman"/>
        </w:rPr>
      </w:pPr>
    </w:p>
    <w:p w14:paraId="01905C2C" w14:textId="62EA2DDF" w:rsidR="00F51102" w:rsidRPr="00A92459" w:rsidRDefault="00F51102" w:rsidP="00A92459">
      <w:pPr>
        <w:spacing w:after="0" w:line="240" w:lineRule="auto"/>
        <w:ind w:left="340"/>
        <w:jc w:val="both"/>
        <w:rPr>
          <w:rFonts w:ascii="Garamond" w:hAnsi="Garamond" w:cs="Times New Roman"/>
        </w:rPr>
      </w:pPr>
      <w:r w:rsidRPr="00A92459">
        <w:rPr>
          <w:rFonts w:ascii="Garamond" w:hAnsi="Garamond" w:cs="Times New Roman"/>
        </w:rPr>
        <w:t>Do Brasil têm assento no congresso Lafayette Rodrigues, presidente da junta de arbitragem dos reclamos daquela guerra na qual não se pode pensar sem</w:t>
      </w:r>
      <w:r w:rsidR="00110C79" w:rsidRPr="00A92459">
        <w:rPr>
          <w:rFonts w:ascii="Garamond" w:hAnsi="Garamond" w:cs="Times New Roman"/>
        </w:rPr>
        <w:t xml:space="preserve"> dor,</w:t>
      </w:r>
      <w:r w:rsidRPr="00A92459">
        <w:rPr>
          <w:rFonts w:ascii="Garamond" w:hAnsi="Garamond" w:cs="Times New Roman"/>
        </w:rPr>
        <w:t xml:space="preserve"> Amaral Valente, que em Nova Iorque não era desconhecido para os que sabem de direito internacional, e Salvador Mendonça, o culto cônsul, </w:t>
      </w:r>
      <w:r w:rsidR="00B06D1A" w:rsidRPr="00A92459">
        <w:rPr>
          <w:rFonts w:ascii="Garamond" w:hAnsi="Garamond" w:cs="Times New Roman"/>
        </w:rPr>
        <w:t>(...)</w:t>
      </w:r>
      <w:r w:rsidRPr="00A92459">
        <w:rPr>
          <w:rFonts w:ascii="Garamond" w:hAnsi="Garamond" w:cs="Times New Roman"/>
        </w:rPr>
        <w:t>, q</w:t>
      </w:r>
      <w:r w:rsidR="004D3384" w:rsidRPr="00A92459">
        <w:rPr>
          <w:rFonts w:ascii="Garamond" w:hAnsi="Garamond" w:cs="Times New Roman"/>
        </w:rPr>
        <w:t>ue diz em poucas palavras o que</w:t>
      </w:r>
      <w:r w:rsidRPr="00A92459">
        <w:rPr>
          <w:rFonts w:ascii="Garamond" w:hAnsi="Garamond" w:cs="Times New Roman"/>
        </w:rPr>
        <w:t xml:space="preserve"> tem de dizer e sabe aproximar amigos para sua pátria e seu Imperador (</w:t>
      </w:r>
      <w:r w:rsidR="00275BDD" w:rsidRPr="00A92459">
        <w:rPr>
          <w:rFonts w:ascii="Garamond" w:hAnsi="Garamond" w:cs="Times New Roman"/>
          <w:iCs/>
        </w:rPr>
        <w:t>Martí, 2005</w:t>
      </w:r>
      <w:r w:rsidR="00955C45" w:rsidRPr="00A92459">
        <w:rPr>
          <w:rFonts w:ascii="Garamond" w:hAnsi="Garamond" w:cs="Times New Roman"/>
          <w:iCs/>
        </w:rPr>
        <w:t>a: 4</w:t>
      </w:r>
      <w:r w:rsidRPr="00A92459">
        <w:rPr>
          <w:rFonts w:ascii="Garamond" w:hAnsi="Garamond" w:cs="Times New Roman"/>
        </w:rPr>
        <w:t>8)</w:t>
      </w:r>
      <w:r w:rsidR="003E33D5" w:rsidRPr="00A92459">
        <w:rPr>
          <w:rFonts w:ascii="Garamond" w:hAnsi="Garamond" w:cs="Times New Roman"/>
        </w:rPr>
        <w:t>.</w:t>
      </w:r>
    </w:p>
    <w:p w14:paraId="02251D78" w14:textId="77777777" w:rsidR="00A92459" w:rsidRDefault="00A92459" w:rsidP="00A92459">
      <w:pPr>
        <w:spacing w:after="0" w:line="240" w:lineRule="auto"/>
        <w:ind w:firstLine="340"/>
        <w:jc w:val="both"/>
        <w:rPr>
          <w:rFonts w:ascii="Garamond" w:hAnsi="Garamond" w:cs="Times New Roman"/>
        </w:rPr>
      </w:pPr>
    </w:p>
    <w:p w14:paraId="1507E324" w14:textId="7EAB067E" w:rsidR="007456E1" w:rsidRPr="00A92459" w:rsidRDefault="00F51102" w:rsidP="00A92459">
      <w:pPr>
        <w:spacing w:after="0" w:line="240" w:lineRule="auto"/>
        <w:ind w:firstLine="340"/>
        <w:jc w:val="both"/>
        <w:rPr>
          <w:rFonts w:ascii="Garamond" w:hAnsi="Garamond" w:cs="Times New Roman"/>
        </w:rPr>
      </w:pPr>
      <w:r w:rsidRPr="00A92459">
        <w:rPr>
          <w:rFonts w:ascii="Garamond" w:hAnsi="Garamond" w:cs="Times New Roman"/>
        </w:rPr>
        <w:t xml:space="preserve">Nesta passagem, aparentemente neutra, </w:t>
      </w:r>
      <w:r w:rsidR="00F06B9E" w:rsidRPr="00A92459">
        <w:rPr>
          <w:rFonts w:ascii="Garamond" w:hAnsi="Garamond" w:cs="Times New Roman"/>
        </w:rPr>
        <w:t xml:space="preserve">e mesmo elogiosa em relação aos diplomatas brasileiros, </w:t>
      </w:r>
      <w:r w:rsidRPr="00A92459">
        <w:rPr>
          <w:rFonts w:ascii="Garamond" w:hAnsi="Garamond" w:cs="Times New Roman"/>
        </w:rPr>
        <w:t xml:space="preserve">se podem perceber duas referências negativas. Em primeiro lugar, a “guerra na qual não se pode pensar sem dor”, </w:t>
      </w:r>
      <w:r w:rsidR="002B4156" w:rsidRPr="00A92459">
        <w:rPr>
          <w:rFonts w:ascii="Garamond" w:hAnsi="Garamond" w:cs="Times New Roman"/>
        </w:rPr>
        <w:t>diz respeito</w:t>
      </w:r>
      <w:r w:rsidRPr="00A92459">
        <w:rPr>
          <w:rFonts w:ascii="Garamond" w:hAnsi="Garamond" w:cs="Times New Roman"/>
        </w:rPr>
        <w:t xml:space="preserve">, provavelmente, </w:t>
      </w:r>
      <w:r w:rsidR="00E91050" w:rsidRPr="00A92459">
        <w:rPr>
          <w:rFonts w:ascii="Garamond" w:hAnsi="Garamond" w:cs="Times New Roman"/>
        </w:rPr>
        <w:t>à guerra entre a “Tríplice Aliança” (Brasil, Argentina e Uruguai) e o Paraguai</w:t>
      </w:r>
      <w:r w:rsidR="00960376" w:rsidRPr="00A92459">
        <w:rPr>
          <w:rFonts w:ascii="Garamond" w:hAnsi="Garamond" w:cs="Times New Roman"/>
        </w:rPr>
        <w:t xml:space="preserve"> (1864</w:t>
      </w:r>
      <w:r w:rsidR="004D3384" w:rsidRPr="00A92459">
        <w:rPr>
          <w:rFonts w:ascii="Garamond" w:hAnsi="Garamond" w:cs="Times New Roman"/>
        </w:rPr>
        <w:t>-187</w:t>
      </w:r>
      <w:r w:rsidR="00E91050" w:rsidRPr="00A92459">
        <w:rPr>
          <w:rFonts w:ascii="Garamond" w:hAnsi="Garamond" w:cs="Times New Roman"/>
        </w:rPr>
        <w:t>0)</w:t>
      </w:r>
      <w:r w:rsidR="004D3384" w:rsidRPr="00A92459">
        <w:rPr>
          <w:rFonts w:ascii="Garamond" w:hAnsi="Garamond" w:cs="Times New Roman"/>
        </w:rPr>
        <w:t>. Em segundo lugar, a menção</w:t>
      </w:r>
      <w:r w:rsidRPr="00A92459">
        <w:rPr>
          <w:rFonts w:ascii="Garamond" w:hAnsi="Garamond" w:cs="Times New Roman"/>
        </w:rPr>
        <w:t xml:space="preserve"> ao cônsul hábil em “ganhar amigos para sua pátria e para seu Imperador”, me parece uma referência ir</w:t>
      </w:r>
      <w:r w:rsidR="004D3384" w:rsidRPr="00A92459">
        <w:rPr>
          <w:rFonts w:ascii="Garamond" w:hAnsi="Garamond" w:cs="Times New Roman"/>
        </w:rPr>
        <w:t>ônica ao auto-isolamento do Brasil</w:t>
      </w:r>
      <w:r w:rsidRPr="00A92459">
        <w:rPr>
          <w:rFonts w:ascii="Garamond" w:hAnsi="Garamond" w:cs="Times New Roman"/>
        </w:rPr>
        <w:t xml:space="preserve"> em relação aos demais países latino-americanos, reforçada por sua forma monárquica de governo. Desse modo, têm-se mais uma vez os dois elementos que suscitavam, desde </w:t>
      </w:r>
      <w:r w:rsidR="000A774E" w:rsidRPr="00A92459">
        <w:rPr>
          <w:rFonts w:ascii="Garamond" w:hAnsi="Garamond" w:cs="Times New Roman"/>
        </w:rPr>
        <w:t>o</w:t>
      </w:r>
      <w:r w:rsidRPr="00A92459">
        <w:rPr>
          <w:rFonts w:ascii="Garamond" w:hAnsi="Garamond" w:cs="Times New Roman"/>
        </w:rPr>
        <w:t xml:space="preserve">s tempos de Bolívar, desconfianças: </w:t>
      </w:r>
      <w:r w:rsidR="00E91050" w:rsidRPr="00A92459">
        <w:rPr>
          <w:rFonts w:ascii="Garamond" w:hAnsi="Garamond" w:cs="Times New Roman"/>
        </w:rPr>
        <w:t xml:space="preserve">o </w:t>
      </w:r>
      <w:r w:rsidRPr="00A92459">
        <w:rPr>
          <w:rFonts w:ascii="Garamond" w:hAnsi="Garamond" w:cs="Times New Roman"/>
        </w:rPr>
        <w:t>expansionismo e o regime monárqui</w:t>
      </w:r>
      <w:r w:rsidR="002E4BB0" w:rsidRPr="00A92459">
        <w:rPr>
          <w:rFonts w:ascii="Garamond" w:hAnsi="Garamond" w:cs="Times New Roman"/>
        </w:rPr>
        <w:t>co</w:t>
      </w:r>
      <w:r w:rsidR="007456E1" w:rsidRPr="00A92459">
        <w:rPr>
          <w:rFonts w:ascii="Garamond" w:hAnsi="Garamond" w:cs="Times New Roman"/>
        </w:rPr>
        <w:t>.</w:t>
      </w:r>
    </w:p>
    <w:p w14:paraId="34F30902" w14:textId="3CF5BB5A" w:rsidR="00F51102" w:rsidRPr="00A92459" w:rsidRDefault="007456E1" w:rsidP="00A92459">
      <w:pPr>
        <w:spacing w:after="0" w:line="240" w:lineRule="auto"/>
        <w:ind w:firstLine="340"/>
        <w:jc w:val="both"/>
        <w:rPr>
          <w:rFonts w:ascii="Garamond" w:hAnsi="Garamond" w:cs="Times New Roman"/>
        </w:rPr>
      </w:pPr>
      <w:r w:rsidRPr="00A92459">
        <w:rPr>
          <w:rFonts w:ascii="Garamond" w:hAnsi="Garamond" w:cs="Times New Roman"/>
        </w:rPr>
        <w:lastRenderedPageBreak/>
        <w:t>Uma</w:t>
      </w:r>
      <w:r w:rsidR="00F51102" w:rsidRPr="00A92459">
        <w:rPr>
          <w:rFonts w:ascii="Garamond" w:hAnsi="Garamond" w:cs="Times New Roman"/>
        </w:rPr>
        <w:t xml:space="preserve"> referência mais claramente negativa à participação brasileira no</w:t>
      </w:r>
      <w:r w:rsidR="004D3384" w:rsidRPr="00A92459">
        <w:rPr>
          <w:rFonts w:ascii="Garamond" w:hAnsi="Garamond" w:cs="Times New Roman"/>
        </w:rPr>
        <w:t>s debates do congresso</w:t>
      </w:r>
      <w:r w:rsidR="00F51102" w:rsidRPr="00A92459">
        <w:rPr>
          <w:rFonts w:ascii="Garamond" w:hAnsi="Garamond" w:cs="Times New Roman"/>
        </w:rPr>
        <w:t xml:space="preserve"> pode ser encontrada no seguinte trecho:</w:t>
      </w:r>
    </w:p>
    <w:p w14:paraId="38C4FE5B" w14:textId="77777777" w:rsidR="00A92459" w:rsidRDefault="00A92459" w:rsidP="00A92459">
      <w:pPr>
        <w:spacing w:after="0" w:line="240" w:lineRule="auto"/>
        <w:ind w:left="340"/>
        <w:jc w:val="both"/>
        <w:rPr>
          <w:rFonts w:ascii="Garamond" w:hAnsi="Garamond" w:cs="Times New Roman"/>
        </w:rPr>
      </w:pPr>
    </w:p>
    <w:p w14:paraId="19F60BFF" w14:textId="64E82449" w:rsidR="006C3B06" w:rsidRPr="00A92459" w:rsidRDefault="00F51102" w:rsidP="00A92459">
      <w:pPr>
        <w:spacing w:after="0" w:line="240" w:lineRule="auto"/>
        <w:ind w:left="340"/>
        <w:jc w:val="both"/>
        <w:rPr>
          <w:rFonts w:ascii="Garamond" w:hAnsi="Garamond" w:cs="Times New Roman"/>
        </w:rPr>
      </w:pPr>
      <w:r w:rsidRPr="00A92459">
        <w:rPr>
          <w:rFonts w:ascii="Garamond" w:hAnsi="Garamond" w:cs="Times New Roman"/>
        </w:rPr>
        <w:t xml:space="preserve">Mas a seção memorável da Conferência porque revela talvez seu pensamento cardinal </w:t>
      </w:r>
      <w:r w:rsidR="004D3384" w:rsidRPr="00A92459">
        <w:rPr>
          <w:rFonts w:ascii="Garamond" w:hAnsi="Garamond" w:cs="Times New Roman"/>
        </w:rPr>
        <w:t>(…)</w:t>
      </w:r>
      <w:r w:rsidR="002E4BB0" w:rsidRPr="00A92459">
        <w:rPr>
          <w:rFonts w:ascii="Garamond" w:hAnsi="Garamond" w:cs="Times New Roman"/>
        </w:rPr>
        <w:t xml:space="preserve"> </w:t>
      </w:r>
      <w:r w:rsidRPr="00A92459">
        <w:rPr>
          <w:rFonts w:ascii="Garamond" w:hAnsi="Garamond" w:cs="Times New Roman"/>
        </w:rPr>
        <w:t xml:space="preserve">foi aquela em que </w:t>
      </w:r>
      <w:r w:rsidR="007456E1" w:rsidRPr="00A92459">
        <w:rPr>
          <w:rFonts w:ascii="Garamond" w:hAnsi="Garamond" w:cs="Times New Roman"/>
        </w:rPr>
        <w:t>(...)</w:t>
      </w:r>
      <w:r w:rsidR="00960376" w:rsidRPr="00A92459">
        <w:rPr>
          <w:rFonts w:ascii="Garamond" w:hAnsi="Garamond" w:cs="Times New Roman"/>
        </w:rPr>
        <w:t>, fora da órbita usual e à</w:t>
      </w:r>
      <w:r w:rsidRPr="00A92459">
        <w:rPr>
          <w:rFonts w:ascii="Garamond" w:hAnsi="Garamond" w:cs="Times New Roman"/>
        </w:rPr>
        <w:t xml:space="preserve"> parte de toda diplomacia, propôs um dos delegados norte-americanos o ato diplomático e estranho à conferência, por mais que grato a toda mente liberal, de reconhecimento, na forma de uma saudação da conferência, aos Estados Unidos do Brasil, a república acelerada pela decisão do general Fonseca nos domínios, ameaçados pela clerezia, do</w:t>
      </w:r>
      <w:r w:rsidR="006C3B06" w:rsidRPr="00A92459">
        <w:rPr>
          <w:rFonts w:ascii="Garamond" w:hAnsi="Garamond" w:cs="Times New Roman"/>
        </w:rPr>
        <w:t xml:space="preserve"> magnânimo D. Pedro II (</w:t>
      </w:r>
      <w:r w:rsidR="00E91050" w:rsidRPr="00A92459">
        <w:rPr>
          <w:rFonts w:ascii="Garamond" w:hAnsi="Garamond" w:cs="Times New Roman"/>
          <w:iCs/>
        </w:rPr>
        <w:t>Martí, 2005</w:t>
      </w:r>
      <w:r w:rsidR="00F06B9E" w:rsidRPr="00A92459">
        <w:rPr>
          <w:rFonts w:ascii="Garamond" w:hAnsi="Garamond" w:cs="Times New Roman"/>
          <w:iCs/>
        </w:rPr>
        <w:t>a</w:t>
      </w:r>
      <w:r w:rsidR="00955C45" w:rsidRPr="00A92459">
        <w:rPr>
          <w:rFonts w:ascii="Garamond" w:hAnsi="Garamond" w:cs="Times New Roman"/>
        </w:rPr>
        <w:t>:</w:t>
      </w:r>
      <w:r w:rsidR="009E5A90" w:rsidRPr="00A92459">
        <w:rPr>
          <w:rFonts w:ascii="Garamond" w:hAnsi="Garamond" w:cs="Times New Roman"/>
        </w:rPr>
        <w:t xml:space="preserve"> </w:t>
      </w:r>
      <w:r w:rsidR="006C3B06" w:rsidRPr="00A92459">
        <w:rPr>
          <w:rFonts w:ascii="Garamond" w:hAnsi="Garamond" w:cs="Times New Roman"/>
        </w:rPr>
        <w:t>82)</w:t>
      </w:r>
      <w:r w:rsidR="003E33D5" w:rsidRPr="00A92459">
        <w:rPr>
          <w:rFonts w:ascii="Garamond" w:hAnsi="Garamond" w:cs="Times New Roman"/>
        </w:rPr>
        <w:t>.</w:t>
      </w:r>
      <w:r w:rsidR="00975309" w:rsidRPr="00A92459">
        <w:rPr>
          <w:rStyle w:val="Refdenotaalpie"/>
          <w:rFonts w:ascii="Garamond" w:hAnsi="Garamond" w:cs="Times New Roman"/>
        </w:rPr>
        <w:footnoteReference w:id="9"/>
      </w:r>
    </w:p>
    <w:p w14:paraId="661A26B7" w14:textId="77777777" w:rsidR="00A92459" w:rsidRDefault="00A92459" w:rsidP="00A92459">
      <w:pPr>
        <w:spacing w:after="0" w:line="240" w:lineRule="auto"/>
        <w:ind w:firstLine="340"/>
        <w:jc w:val="both"/>
        <w:rPr>
          <w:rFonts w:ascii="Garamond" w:hAnsi="Garamond" w:cs="Times New Roman"/>
        </w:rPr>
      </w:pPr>
    </w:p>
    <w:p w14:paraId="611E8FE3" w14:textId="785EC0DF" w:rsidR="00891ED8" w:rsidRPr="00A92459" w:rsidRDefault="006C3B06" w:rsidP="00A92459">
      <w:pPr>
        <w:spacing w:after="0" w:line="240" w:lineRule="auto"/>
        <w:ind w:firstLine="340"/>
        <w:jc w:val="both"/>
        <w:rPr>
          <w:rFonts w:ascii="Garamond" w:hAnsi="Garamond" w:cs="Times New Roman"/>
        </w:rPr>
      </w:pPr>
      <w:r w:rsidRPr="00A92459">
        <w:rPr>
          <w:rFonts w:ascii="Garamond" w:hAnsi="Garamond" w:cs="Times New Roman"/>
        </w:rPr>
        <w:t>Diante da resistência de muitos delegados, os quais alegavam que aquela assembleia não era o lugar para um tal reconhecimento e de que seus</w:t>
      </w:r>
      <w:r w:rsidR="004D3384" w:rsidRPr="00A92459">
        <w:rPr>
          <w:rFonts w:ascii="Garamond" w:hAnsi="Garamond" w:cs="Times New Roman"/>
        </w:rPr>
        <w:t xml:space="preserve"> </w:t>
      </w:r>
      <w:r w:rsidRPr="00A92459">
        <w:rPr>
          <w:rFonts w:ascii="Garamond" w:hAnsi="Garamond" w:cs="Times New Roman"/>
        </w:rPr>
        <w:t>países não lhes ha</w:t>
      </w:r>
      <w:r w:rsidR="004D3384" w:rsidRPr="00A92459">
        <w:rPr>
          <w:rFonts w:ascii="Garamond" w:hAnsi="Garamond" w:cs="Times New Roman"/>
        </w:rPr>
        <w:t>viam da</w:t>
      </w:r>
      <w:r w:rsidR="00891ED8" w:rsidRPr="00A92459">
        <w:rPr>
          <w:rFonts w:ascii="Garamond" w:hAnsi="Garamond" w:cs="Times New Roman"/>
        </w:rPr>
        <w:t>do mandato para tanto,</w:t>
      </w:r>
      <w:r w:rsidR="004D3384" w:rsidRPr="00A92459">
        <w:rPr>
          <w:rFonts w:ascii="Garamond" w:hAnsi="Garamond" w:cs="Times New Roman"/>
        </w:rPr>
        <w:t xml:space="preserve"> um dos </w:t>
      </w:r>
      <w:r w:rsidRPr="00A92459">
        <w:rPr>
          <w:rFonts w:ascii="Garamond" w:hAnsi="Garamond" w:cs="Times New Roman"/>
        </w:rPr>
        <w:t>representante</w:t>
      </w:r>
      <w:r w:rsidR="004D3384" w:rsidRPr="00A92459">
        <w:rPr>
          <w:rFonts w:ascii="Garamond" w:hAnsi="Garamond" w:cs="Times New Roman"/>
        </w:rPr>
        <w:t>s</w:t>
      </w:r>
      <w:r w:rsidRPr="00A92459">
        <w:rPr>
          <w:rFonts w:ascii="Garamond" w:hAnsi="Garamond" w:cs="Times New Roman"/>
        </w:rPr>
        <w:t xml:space="preserve"> norte-americano</w:t>
      </w:r>
      <w:r w:rsidR="007D069C" w:rsidRPr="00A92459">
        <w:rPr>
          <w:rFonts w:ascii="Garamond" w:hAnsi="Garamond" w:cs="Times New Roman"/>
        </w:rPr>
        <w:t>s</w:t>
      </w:r>
      <w:r w:rsidRPr="00A92459">
        <w:rPr>
          <w:rFonts w:ascii="Garamond" w:hAnsi="Garamond" w:cs="Times New Roman"/>
        </w:rPr>
        <w:t xml:space="preserve"> teria dito que, qualquer momento seria propício para saudar a adoção por</w:t>
      </w:r>
      <w:r w:rsidR="004D3384" w:rsidRPr="00A92459">
        <w:rPr>
          <w:rFonts w:ascii="Garamond" w:hAnsi="Garamond" w:cs="Times New Roman"/>
        </w:rPr>
        <w:t xml:space="preserve"> um país da forma republicana. M</w:t>
      </w:r>
      <w:r w:rsidR="00F51102" w:rsidRPr="00A92459">
        <w:rPr>
          <w:rFonts w:ascii="Garamond" w:hAnsi="Garamond" w:cs="Times New Roman"/>
        </w:rPr>
        <w:t>ais adiante</w:t>
      </w:r>
      <w:r w:rsidR="00891ED8" w:rsidRPr="00A92459">
        <w:rPr>
          <w:rFonts w:ascii="Garamond" w:hAnsi="Garamond" w:cs="Times New Roman"/>
        </w:rPr>
        <w:t xml:space="preserve"> o autor ironiza o fato de a delegação brasileira, cujas credenciais haviam sido renovadas pelo novo regime, ter “irrompido em aplausos” quando apenas dois delegados votaram pela proposta </w:t>
      </w:r>
      <w:r w:rsidR="00E91050" w:rsidRPr="00A92459">
        <w:rPr>
          <w:rFonts w:ascii="Garamond" w:hAnsi="Garamond" w:cs="Times New Roman"/>
        </w:rPr>
        <w:t>da representação</w:t>
      </w:r>
      <w:r w:rsidR="00891ED8" w:rsidRPr="00A92459">
        <w:rPr>
          <w:rFonts w:ascii="Garamond" w:hAnsi="Garamond" w:cs="Times New Roman"/>
        </w:rPr>
        <w:t xml:space="preserve"> estado-unidense</w:t>
      </w:r>
      <w:r w:rsidR="007B7724" w:rsidRPr="00A92459">
        <w:rPr>
          <w:rFonts w:ascii="Garamond" w:hAnsi="Garamond" w:cs="Times New Roman"/>
        </w:rPr>
        <w:t xml:space="preserve"> </w:t>
      </w:r>
      <w:r w:rsidR="004D3384" w:rsidRPr="00A92459">
        <w:rPr>
          <w:rFonts w:ascii="Garamond" w:hAnsi="Garamond" w:cs="Times New Roman"/>
        </w:rPr>
        <w:t>(</w:t>
      </w:r>
      <w:r w:rsidR="00E91050" w:rsidRPr="00A92459">
        <w:rPr>
          <w:rFonts w:ascii="Garamond" w:hAnsi="Garamond" w:cs="Times New Roman"/>
          <w:iCs/>
        </w:rPr>
        <w:t>Martí, 2005</w:t>
      </w:r>
      <w:r w:rsidR="00F06B9E" w:rsidRPr="00A92459">
        <w:rPr>
          <w:rFonts w:ascii="Garamond" w:hAnsi="Garamond" w:cs="Times New Roman"/>
          <w:iCs/>
        </w:rPr>
        <w:t>a</w:t>
      </w:r>
      <w:r w:rsidR="00955C45" w:rsidRPr="00A92459">
        <w:rPr>
          <w:rFonts w:ascii="Garamond" w:hAnsi="Garamond" w:cs="Times New Roman"/>
          <w:iCs/>
        </w:rPr>
        <w:t xml:space="preserve">: </w:t>
      </w:r>
      <w:r w:rsidR="004D3384" w:rsidRPr="00A92459">
        <w:rPr>
          <w:rFonts w:ascii="Garamond" w:hAnsi="Garamond" w:cs="Times New Roman"/>
        </w:rPr>
        <w:t>83)</w:t>
      </w:r>
      <w:r w:rsidR="00891ED8" w:rsidRPr="00A92459">
        <w:rPr>
          <w:rFonts w:ascii="Garamond" w:hAnsi="Garamond" w:cs="Times New Roman"/>
        </w:rPr>
        <w:t>.</w:t>
      </w:r>
    </w:p>
    <w:p w14:paraId="051598A3" w14:textId="0E54315C" w:rsidR="006C3B06" w:rsidRPr="00A92459" w:rsidRDefault="000548E7" w:rsidP="00A92459">
      <w:pPr>
        <w:spacing w:after="0" w:line="240" w:lineRule="auto"/>
        <w:ind w:firstLine="340"/>
        <w:jc w:val="both"/>
        <w:rPr>
          <w:rFonts w:ascii="Garamond" w:hAnsi="Garamond" w:cs="Times New Roman"/>
        </w:rPr>
      </w:pPr>
      <w:r w:rsidRPr="00A92459">
        <w:rPr>
          <w:rFonts w:ascii="Garamond" w:hAnsi="Garamond" w:cs="Times New Roman"/>
        </w:rPr>
        <w:t>Martí</w:t>
      </w:r>
      <w:r w:rsidR="00B06D1A" w:rsidRPr="00A92459">
        <w:rPr>
          <w:rFonts w:ascii="Garamond" w:hAnsi="Garamond" w:cs="Times New Roman"/>
        </w:rPr>
        <w:t xml:space="preserve"> parece criticar</w:t>
      </w:r>
      <w:r w:rsidR="006C3B06" w:rsidRPr="00A92459">
        <w:rPr>
          <w:rFonts w:ascii="Garamond" w:hAnsi="Garamond" w:cs="Times New Roman"/>
        </w:rPr>
        <w:t xml:space="preserve"> não apenas o desvio que os EUA faziam em relação às finalidades do fórum e a submissão da diplomacia brasileira, mas também a própria </w:t>
      </w:r>
      <w:r w:rsidR="00834770" w:rsidRPr="00A92459">
        <w:rPr>
          <w:rFonts w:ascii="Garamond" w:hAnsi="Garamond" w:cs="Times New Roman"/>
        </w:rPr>
        <w:t>R</w:t>
      </w:r>
      <w:r w:rsidR="006C3B06" w:rsidRPr="00A92459">
        <w:rPr>
          <w:rFonts w:ascii="Garamond" w:hAnsi="Garamond" w:cs="Times New Roman"/>
        </w:rPr>
        <w:t>epública do Brasil, improvisada da noite para o dia e que renovava as credenciais de delegados que, até a véspera, representavam um Império. É curioso contrastar essa apreciação da delegação brasileira –vista como alinhada aos EUA– com os elogios reiterados à</w:t>
      </w:r>
      <w:r w:rsidR="002E4BB0" w:rsidRPr="00A92459">
        <w:rPr>
          <w:rFonts w:ascii="Garamond" w:hAnsi="Garamond" w:cs="Times New Roman"/>
        </w:rPr>
        <w:t xml:space="preserve"> delegação argentina, a qual </w:t>
      </w:r>
      <w:r w:rsidR="006C3B06" w:rsidRPr="00A92459">
        <w:rPr>
          <w:rFonts w:ascii="Garamond" w:hAnsi="Garamond" w:cs="Times New Roman"/>
        </w:rPr>
        <w:t>teria</w:t>
      </w:r>
      <w:r w:rsidR="002E4BB0" w:rsidRPr="00A92459">
        <w:rPr>
          <w:rFonts w:ascii="Garamond" w:hAnsi="Garamond" w:cs="Times New Roman"/>
        </w:rPr>
        <w:t xml:space="preserve"> se</w:t>
      </w:r>
      <w:r w:rsidR="006C3B06" w:rsidRPr="00A92459">
        <w:rPr>
          <w:rFonts w:ascii="Garamond" w:hAnsi="Garamond" w:cs="Times New Roman"/>
        </w:rPr>
        <w:t xml:space="preserve"> destacado como contraponto aos anfitriões, razão pela qual os norte-americanos a estigmatizariam como “pró-britânica” (</w:t>
      </w:r>
      <w:r w:rsidR="00B64903" w:rsidRPr="00A92459">
        <w:rPr>
          <w:rFonts w:ascii="Garamond" w:hAnsi="Garamond" w:cs="Times New Roman"/>
          <w:iCs/>
        </w:rPr>
        <w:t>Martí, 2005</w:t>
      </w:r>
      <w:r w:rsidR="007B7724" w:rsidRPr="00A92459">
        <w:rPr>
          <w:rFonts w:ascii="Garamond" w:hAnsi="Garamond" w:cs="Times New Roman"/>
          <w:iCs/>
        </w:rPr>
        <w:t>a</w:t>
      </w:r>
      <w:r w:rsidR="00955C45" w:rsidRPr="00A92459">
        <w:rPr>
          <w:rFonts w:ascii="Garamond" w:hAnsi="Garamond" w:cs="Times New Roman"/>
          <w:iCs/>
        </w:rPr>
        <w:t xml:space="preserve">: </w:t>
      </w:r>
      <w:r w:rsidR="006C3B06" w:rsidRPr="00A92459">
        <w:rPr>
          <w:rFonts w:ascii="Garamond" w:hAnsi="Garamond" w:cs="Times New Roman"/>
        </w:rPr>
        <w:t>80-81).</w:t>
      </w:r>
    </w:p>
    <w:p w14:paraId="76C5E26E" w14:textId="4AD3247D" w:rsidR="006D7D42" w:rsidRDefault="006C3B06" w:rsidP="00A92459">
      <w:pPr>
        <w:spacing w:after="0" w:line="240" w:lineRule="auto"/>
        <w:ind w:firstLine="340"/>
        <w:jc w:val="both"/>
        <w:rPr>
          <w:rFonts w:ascii="Garamond" w:hAnsi="Garamond" w:cs="Times New Roman"/>
        </w:rPr>
      </w:pPr>
      <w:r w:rsidRPr="00A92459">
        <w:rPr>
          <w:rFonts w:ascii="Garamond" w:hAnsi="Garamond" w:cs="Times New Roman"/>
        </w:rPr>
        <w:t>Pelas passagens aqui abordadas, fica claro que, para o revolucionário cubano, a “Nossa América</w:t>
      </w:r>
      <w:r w:rsidR="00B64903" w:rsidRPr="00A92459">
        <w:rPr>
          <w:rFonts w:ascii="Garamond" w:hAnsi="Garamond" w:cs="Times New Roman"/>
        </w:rPr>
        <w:t>” se referiria</w:t>
      </w:r>
      <w:r w:rsidRPr="00A92459">
        <w:rPr>
          <w:rFonts w:ascii="Garamond" w:hAnsi="Garamond" w:cs="Times New Roman"/>
        </w:rPr>
        <w:t xml:space="preserve"> à América “espanhola”, em oposição, sobretudo, </w:t>
      </w:r>
      <w:r w:rsidR="00C02489" w:rsidRPr="00A92459">
        <w:rPr>
          <w:rFonts w:ascii="Garamond" w:hAnsi="Garamond" w:cs="Times New Roman"/>
        </w:rPr>
        <w:t>aos EUA e seu expansionismo imperial. Po</w:t>
      </w:r>
      <w:r w:rsidRPr="00A92459">
        <w:rPr>
          <w:rFonts w:ascii="Garamond" w:hAnsi="Garamond" w:cs="Times New Roman"/>
        </w:rPr>
        <w:t xml:space="preserve">rém, não haveria nesse </w:t>
      </w:r>
      <w:r w:rsidR="000548E7" w:rsidRPr="00A92459">
        <w:rPr>
          <w:rFonts w:ascii="Garamond" w:hAnsi="Garamond" w:cs="Times New Roman"/>
        </w:rPr>
        <w:t>“</w:t>
      </w:r>
      <w:r w:rsidRPr="00A92459">
        <w:rPr>
          <w:rFonts w:ascii="Garamond" w:hAnsi="Garamond" w:cs="Times New Roman"/>
        </w:rPr>
        <w:t>nós</w:t>
      </w:r>
      <w:r w:rsidR="000548E7" w:rsidRPr="00A92459">
        <w:rPr>
          <w:rFonts w:ascii="Garamond" w:hAnsi="Garamond" w:cs="Times New Roman"/>
        </w:rPr>
        <w:t>”</w:t>
      </w:r>
      <w:r w:rsidRPr="00A92459">
        <w:rPr>
          <w:rFonts w:ascii="Garamond" w:hAnsi="Garamond" w:cs="Times New Roman"/>
        </w:rPr>
        <w:t xml:space="preserve"> lugar para o Brasil, país cuj</w:t>
      </w:r>
      <w:r w:rsidR="000548E7" w:rsidRPr="00A92459">
        <w:rPr>
          <w:rFonts w:ascii="Garamond" w:hAnsi="Garamond" w:cs="Times New Roman"/>
        </w:rPr>
        <w:t>as instituições i</w:t>
      </w:r>
      <w:r w:rsidR="00FF04B0" w:rsidRPr="00A92459">
        <w:rPr>
          <w:rFonts w:ascii="Garamond" w:hAnsi="Garamond" w:cs="Times New Roman"/>
        </w:rPr>
        <w:t>am na contra</w:t>
      </w:r>
      <w:r w:rsidRPr="00A92459">
        <w:rPr>
          <w:rFonts w:ascii="Garamond" w:hAnsi="Garamond" w:cs="Times New Roman"/>
        </w:rPr>
        <w:t>mão do republicanis</w:t>
      </w:r>
      <w:r w:rsidR="000548E7" w:rsidRPr="00A92459">
        <w:rPr>
          <w:rFonts w:ascii="Garamond" w:hAnsi="Garamond" w:cs="Times New Roman"/>
        </w:rPr>
        <w:t>mo americano e que, mesmo após terem sido</w:t>
      </w:r>
      <w:r w:rsidRPr="00A92459">
        <w:rPr>
          <w:rFonts w:ascii="Garamond" w:hAnsi="Garamond" w:cs="Times New Roman"/>
        </w:rPr>
        <w:t xml:space="preserve"> recém-modificadas, faria o jogo dos “vizinhos do norte”</w:t>
      </w:r>
      <w:r w:rsidR="006D7D42" w:rsidRPr="00A92459">
        <w:rPr>
          <w:rFonts w:ascii="Garamond" w:hAnsi="Garamond" w:cs="Times New Roman"/>
        </w:rPr>
        <w:t xml:space="preserve">. </w:t>
      </w:r>
      <w:r w:rsidRPr="00A92459">
        <w:rPr>
          <w:rFonts w:ascii="Garamond" w:hAnsi="Garamond" w:cs="Times New Roman"/>
        </w:rPr>
        <w:t xml:space="preserve">Desse modo, ainda que </w:t>
      </w:r>
      <w:r w:rsidR="000A774E" w:rsidRPr="00A92459">
        <w:rPr>
          <w:rFonts w:ascii="Garamond" w:hAnsi="Garamond" w:cs="Times New Roman"/>
        </w:rPr>
        <w:t>formulado em um contexto histórico</w:t>
      </w:r>
      <w:r w:rsidR="005702BD" w:rsidRPr="00A92459">
        <w:rPr>
          <w:rFonts w:ascii="Garamond" w:hAnsi="Garamond" w:cs="Times New Roman"/>
        </w:rPr>
        <w:t xml:space="preserve"> </w:t>
      </w:r>
      <w:r w:rsidR="000A774E" w:rsidRPr="00A92459">
        <w:rPr>
          <w:rFonts w:ascii="Garamond" w:hAnsi="Garamond" w:cs="Times New Roman"/>
        </w:rPr>
        <w:t>muito diferente do de Bolívar e, portan</w:t>
      </w:r>
      <w:r w:rsidR="007456E1" w:rsidRPr="00A92459">
        <w:rPr>
          <w:rFonts w:ascii="Garamond" w:hAnsi="Garamond" w:cs="Times New Roman"/>
        </w:rPr>
        <w:t xml:space="preserve">to, respondendo a </w:t>
      </w:r>
      <w:r w:rsidR="000A774E" w:rsidRPr="00A92459">
        <w:rPr>
          <w:rFonts w:ascii="Garamond" w:hAnsi="Garamond" w:cs="Times New Roman"/>
        </w:rPr>
        <w:t>problemas objetivos distintos, o pro</w:t>
      </w:r>
      <w:r w:rsidR="005702BD" w:rsidRPr="00A92459">
        <w:rPr>
          <w:rFonts w:ascii="Garamond" w:hAnsi="Garamond" w:cs="Times New Roman"/>
        </w:rPr>
        <w:t>j</w:t>
      </w:r>
      <w:r w:rsidR="000A774E" w:rsidRPr="00A92459">
        <w:rPr>
          <w:rFonts w:ascii="Garamond" w:hAnsi="Garamond" w:cs="Times New Roman"/>
        </w:rPr>
        <w:t>eto de un</w:t>
      </w:r>
      <w:r w:rsidR="00FF04B0" w:rsidRPr="00A92459">
        <w:rPr>
          <w:rFonts w:ascii="Garamond" w:hAnsi="Garamond" w:cs="Times New Roman"/>
        </w:rPr>
        <w:t xml:space="preserve">idade </w:t>
      </w:r>
      <w:r w:rsidR="009E5A3F" w:rsidRPr="00A92459">
        <w:rPr>
          <w:rFonts w:ascii="Garamond" w:hAnsi="Garamond" w:cs="Times New Roman"/>
        </w:rPr>
        <w:t>continental</w:t>
      </w:r>
      <w:r w:rsidR="00FF04B0" w:rsidRPr="00A92459">
        <w:rPr>
          <w:rFonts w:ascii="Garamond" w:hAnsi="Garamond" w:cs="Times New Roman"/>
        </w:rPr>
        <w:t xml:space="preserve"> pensado</w:t>
      </w:r>
      <w:r w:rsidR="000A774E" w:rsidRPr="00A92459">
        <w:rPr>
          <w:rFonts w:ascii="Garamond" w:hAnsi="Garamond" w:cs="Times New Roman"/>
        </w:rPr>
        <w:t xml:space="preserve"> por Martí se aproximava</w:t>
      </w:r>
      <w:r w:rsidR="009E5A3F" w:rsidRPr="00A92459">
        <w:rPr>
          <w:rFonts w:ascii="Garamond" w:hAnsi="Garamond" w:cs="Times New Roman"/>
        </w:rPr>
        <w:t xml:space="preserve"> daquele </w:t>
      </w:r>
      <w:r w:rsidR="000A774E" w:rsidRPr="00A92459">
        <w:rPr>
          <w:rFonts w:ascii="Garamond" w:hAnsi="Garamond" w:cs="Times New Roman"/>
        </w:rPr>
        <w:t>do venezuelano por circunscrever-se aos países herdeiros do antigo Império espanhol</w:t>
      </w:r>
      <w:r w:rsidR="005702BD" w:rsidRPr="00A92459">
        <w:rPr>
          <w:rFonts w:ascii="Garamond" w:hAnsi="Garamond" w:cs="Times New Roman"/>
        </w:rPr>
        <w:t>.</w:t>
      </w:r>
    </w:p>
    <w:p w14:paraId="212BA967" w14:textId="77777777" w:rsidR="00A92459" w:rsidRPr="00A92459" w:rsidRDefault="00A92459" w:rsidP="00A92459">
      <w:pPr>
        <w:spacing w:after="0" w:line="240" w:lineRule="auto"/>
        <w:ind w:firstLine="340"/>
        <w:jc w:val="both"/>
        <w:rPr>
          <w:rFonts w:ascii="Garamond" w:hAnsi="Garamond" w:cs="Times New Roman"/>
          <w:b/>
        </w:rPr>
      </w:pPr>
    </w:p>
    <w:p w14:paraId="1E59F41A" w14:textId="28BD0718" w:rsidR="005702BD" w:rsidRPr="00A92459" w:rsidRDefault="007B7724" w:rsidP="00A92459">
      <w:pPr>
        <w:spacing w:after="0" w:line="240" w:lineRule="auto"/>
        <w:jc w:val="center"/>
        <w:rPr>
          <w:rFonts w:ascii="Garamond" w:hAnsi="Garamond" w:cs="Times New Roman"/>
          <w:bCs/>
          <w:sz w:val="28"/>
          <w:szCs w:val="28"/>
        </w:rPr>
      </w:pPr>
      <w:r w:rsidRPr="00A92459">
        <w:rPr>
          <w:rFonts w:ascii="Garamond" w:hAnsi="Garamond" w:cs="Times New Roman"/>
          <w:bCs/>
          <w:sz w:val="28"/>
          <w:szCs w:val="28"/>
        </w:rPr>
        <w:t>D</w:t>
      </w:r>
      <w:r w:rsidR="005702BD" w:rsidRPr="00A92459">
        <w:rPr>
          <w:rFonts w:ascii="Garamond" w:hAnsi="Garamond" w:cs="Times New Roman"/>
          <w:bCs/>
          <w:sz w:val="28"/>
          <w:szCs w:val="28"/>
        </w:rPr>
        <w:t>a latinidade em perigo</w:t>
      </w:r>
      <w:r w:rsidR="000548E7" w:rsidRPr="00A92459">
        <w:rPr>
          <w:rFonts w:ascii="Garamond" w:hAnsi="Garamond" w:cs="Times New Roman"/>
          <w:bCs/>
          <w:sz w:val="28"/>
          <w:szCs w:val="28"/>
        </w:rPr>
        <w:t xml:space="preserve"> à latinidade “cósmica”</w:t>
      </w:r>
    </w:p>
    <w:p w14:paraId="005D83E9" w14:textId="77777777" w:rsidR="00A92459" w:rsidRDefault="00A92459" w:rsidP="00A92459">
      <w:pPr>
        <w:spacing w:after="0" w:line="240" w:lineRule="auto"/>
        <w:jc w:val="both"/>
        <w:rPr>
          <w:rFonts w:ascii="Garamond" w:hAnsi="Garamond" w:cs="Times New Roman"/>
        </w:rPr>
      </w:pPr>
    </w:p>
    <w:p w14:paraId="08269C7A" w14:textId="230E8DAA" w:rsidR="008E7713" w:rsidRPr="00A92459" w:rsidRDefault="0042354C" w:rsidP="00A92459">
      <w:pPr>
        <w:spacing w:after="0" w:line="240" w:lineRule="auto"/>
        <w:jc w:val="both"/>
        <w:rPr>
          <w:rFonts w:ascii="Garamond" w:hAnsi="Garamond" w:cs="Times New Roman"/>
        </w:rPr>
      </w:pPr>
      <w:r w:rsidRPr="00A92459">
        <w:rPr>
          <w:rFonts w:ascii="Garamond" w:hAnsi="Garamond" w:cs="Times New Roman"/>
        </w:rPr>
        <w:t>J</w:t>
      </w:r>
      <w:r w:rsidR="00C02489" w:rsidRPr="00A92459">
        <w:rPr>
          <w:rFonts w:ascii="Garamond" w:hAnsi="Garamond" w:cs="Times New Roman"/>
        </w:rPr>
        <w:t>á na virada do século XIX para o XX,</w:t>
      </w:r>
      <w:r w:rsidRPr="00A92459">
        <w:rPr>
          <w:rFonts w:ascii="Garamond" w:hAnsi="Garamond" w:cs="Times New Roman"/>
        </w:rPr>
        <w:t xml:space="preserve"> </w:t>
      </w:r>
      <w:r w:rsidR="00661779" w:rsidRPr="00A92459">
        <w:rPr>
          <w:rFonts w:ascii="Garamond" w:hAnsi="Garamond" w:cs="Times New Roman"/>
        </w:rPr>
        <w:t>na esteira da “Guerra Hispano-Americana” (1898),</w:t>
      </w:r>
      <w:r w:rsidR="00C02489" w:rsidRPr="00A92459">
        <w:rPr>
          <w:rFonts w:ascii="Garamond" w:hAnsi="Garamond" w:cs="Times New Roman"/>
        </w:rPr>
        <w:t xml:space="preserve"> </w:t>
      </w:r>
      <w:r w:rsidR="00661779" w:rsidRPr="00A92459">
        <w:rPr>
          <w:rFonts w:ascii="Garamond" w:hAnsi="Garamond" w:cs="Times New Roman"/>
        </w:rPr>
        <w:t xml:space="preserve">a </w:t>
      </w:r>
      <w:r w:rsidRPr="00A92459">
        <w:rPr>
          <w:rFonts w:ascii="Garamond" w:hAnsi="Garamond" w:cs="Times New Roman"/>
        </w:rPr>
        <w:t xml:space="preserve">inquietação com o perigo representado pelos EUA </w:t>
      </w:r>
      <w:r w:rsidR="00C02489" w:rsidRPr="00A92459">
        <w:rPr>
          <w:rFonts w:ascii="Garamond" w:hAnsi="Garamond" w:cs="Times New Roman"/>
        </w:rPr>
        <w:t>ganharia novos contornos,</w:t>
      </w:r>
      <w:r w:rsidRPr="00A92459">
        <w:rPr>
          <w:rFonts w:ascii="Garamond" w:hAnsi="Garamond" w:cs="Times New Roman"/>
        </w:rPr>
        <w:t xml:space="preserve"> </w:t>
      </w:r>
      <w:r w:rsidR="00C02489" w:rsidRPr="00A92459">
        <w:rPr>
          <w:rFonts w:ascii="Garamond" w:hAnsi="Garamond" w:cs="Times New Roman"/>
        </w:rPr>
        <w:t xml:space="preserve">exprimindo-se </w:t>
      </w:r>
      <w:r w:rsidRPr="00A92459">
        <w:rPr>
          <w:rFonts w:ascii="Garamond" w:hAnsi="Garamond" w:cs="Times New Roman"/>
        </w:rPr>
        <w:t xml:space="preserve">por meio da ideia de um conflito cultural entre “anglo-saxões” e “latinos”, consagrada em </w:t>
      </w:r>
      <w:r w:rsidRPr="00A92459">
        <w:rPr>
          <w:rFonts w:ascii="Garamond" w:hAnsi="Garamond" w:cs="Times New Roman"/>
          <w:i/>
        </w:rPr>
        <w:t>Ariel</w:t>
      </w:r>
      <w:r w:rsidRPr="00A92459">
        <w:rPr>
          <w:rFonts w:ascii="Garamond" w:hAnsi="Garamond" w:cs="Times New Roman"/>
        </w:rPr>
        <w:t>, do uruguaio José Enrique Rodó</w:t>
      </w:r>
      <w:r w:rsidR="00024C24" w:rsidRPr="00A92459">
        <w:rPr>
          <w:rFonts w:ascii="Garamond" w:hAnsi="Garamond" w:cs="Times New Roman"/>
        </w:rPr>
        <w:t>, publicado em 1900.</w:t>
      </w:r>
      <w:r w:rsidRPr="00A92459">
        <w:rPr>
          <w:rFonts w:ascii="Garamond" w:hAnsi="Garamond" w:cs="Times New Roman"/>
        </w:rPr>
        <w:t xml:space="preserve"> Nesse conhecido ensaio, o aut</w:t>
      </w:r>
      <w:r w:rsidR="002E4BB0" w:rsidRPr="00A92459">
        <w:rPr>
          <w:rFonts w:ascii="Garamond" w:hAnsi="Garamond" w:cs="Times New Roman"/>
        </w:rPr>
        <w:t>or, recuperando o tema shakespea</w:t>
      </w:r>
      <w:r w:rsidRPr="00A92459">
        <w:rPr>
          <w:rFonts w:ascii="Garamond" w:hAnsi="Garamond" w:cs="Times New Roman"/>
        </w:rPr>
        <w:t>riano do conflito entre “Ariel” e “Caliban”, aludia à oposição entre uma “cultura do espírito” –da qual os povos ibero-americanos seriam herdeiros–</w:t>
      </w:r>
      <w:r w:rsidR="00C22C8D" w:rsidRPr="00A92459">
        <w:rPr>
          <w:rFonts w:ascii="Garamond" w:hAnsi="Garamond" w:cs="Times New Roman"/>
        </w:rPr>
        <w:t xml:space="preserve"> </w:t>
      </w:r>
      <w:r w:rsidRPr="00A92459">
        <w:rPr>
          <w:rFonts w:ascii="Garamond" w:hAnsi="Garamond" w:cs="Times New Roman"/>
        </w:rPr>
        <w:t>e uma “cultura materialista”, representada pelos norte-americanos</w:t>
      </w:r>
      <w:r w:rsidR="002E4BB0" w:rsidRPr="00A92459">
        <w:rPr>
          <w:rFonts w:ascii="Garamond" w:hAnsi="Garamond" w:cs="Times New Roman"/>
        </w:rPr>
        <w:t xml:space="preserve"> (Rodó</w:t>
      </w:r>
      <w:r w:rsidR="00C02489" w:rsidRPr="00A92459">
        <w:rPr>
          <w:rFonts w:ascii="Garamond" w:hAnsi="Garamond" w:cs="Times New Roman"/>
        </w:rPr>
        <w:t>, 1966</w:t>
      </w:r>
      <w:r w:rsidR="004D75D9" w:rsidRPr="00A92459">
        <w:rPr>
          <w:rFonts w:ascii="Garamond" w:hAnsi="Garamond" w:cs="Times New Roman"/>
        </w:rPr>
        <w:t>)</w:t>
      </w:r>
      <w:r w:rsidRPr="00A92459">
        <w:rPr>
          <w:rFonts w:ascii="Garamond" w:hAnsi="Garamond" w:cs="Times New Roman"/>
        </w:rPr>
        <w:t>.</w:t>
      </w:r>
      <w:r w:rsidR="00E20C40" w:rsidRPr="00A92459">
        <w:rPr>
          <w:rStyle w:val="Refdenotaalpie"/>
          <w:rFonts w:ascii="Garamond" w:hAnsi="Garamond" w:cs="Times New Roman"/>
        </w:rPr>
        <w:footnoteReference w:id="10"/>
      </w:r>
      <w:r w:rsidR="002E4BB0" w:rsidRPr="00A92459">
        <w:rPr>
          <w:rFonts w:ascii="Garamond" w:hAnsi="Garamond" w:cs="Times New Roman"/>
        </w:rPr>
        <w:t xml:space="preserve"> </w:t>
      </w:r>
      <w:r w:rsidRPr="00A92459">
        <w:rPr>
          <w:rFonts w:ascii="Garamond" w:hAnsi="Garamond" w:cs="Times New Roman"/>
        </w:rPr>
        <w:t>Para</w:t>
      </w:r>
      <w:r w:rsidR="002E4BB0" w:rsidRPr="00A92459">
        <w:rPr>
          <w:rFonts w:ascii="Garamond" w:hAnsi="Garamond" w:cs="Times New Roman"/>
        </w:rPr>
        <w:t xml:space="preserve"> o </w:t>
      </w:r>
      <w:r w:rsidR="00393770" w:rsidRPr="00A92459">
        <w:rPr>
          <w:rFonts w:ascii="Garamond" w:hAnsi="Garamond" w:cs="Times New Roman"/>
        </w:rPr>
        <w:t>sociólogo francês</w:t>
      </w:r>
      <w:r w:rsidRPr="00A92459">
        <w:rPr>
          <w:rFonts w:ascii="Garamond" w:hAnsi="Garamond" w:cs="Times New Roman"/>
        </w:rPr>
        <w:t xml:space="preserve"> François Bourricaud</w:t>
      </w:r>
      <w:r w:rsidR="00024C24" w:rsidRPr="00A92459">
        <w:rPr>
          <w:rFonts w:ascii="Garamond" w:hAnsi="Garamond" w:cs="Times New Roman"/>
        </w:rPr>
        <w:t xml:space="preserve"> (1972</w:t>
      </w:r>
      <w:r w:rsidR="00955C45" w:rsidRPr="00A92459">
        <w:rPr>
          <w:rFonts w:ascii="Garamond" w:hAnsi="Garamond" w:cs="Times New Roman"/>
        </w:rPr>
        <w:t>:</w:t>
      </w:r>
      <w:r w:rsidR="00024C24" w:rsidRPr="00A92459">
        <w:rPr>
          <w:rFonts w:ascii="Garamond" w:hAnsi="Garamond" w:cs="Times New Roman"/>
        </w:rPr>
        <w:t xml:space="preserve"> 122),</w:t>
      </w:r>
      <w:r w:rsidRPr="00A92459">
        <w:rPr>
          <w:rFonts w:ascii="Garamond" w:hAnsi="Garamond" w:cs="Times New Roman"/>
        </w:rPr>
        <w:t xml:space="preserve"> em </w:t>
      </w:r>
      <w:r w:rsidRPr="00A92459">
        <w:rPr>
          <w:rFonts w:ascii="Garamond" w:hAnsi="Garamond" w:cs="Times New Roman"/>
          <w:i/>
          <w:iCs/>
        </w:rPr>
        <w:t>Ariel</w:t>
      </w:r>
      <w:r w:rsidRPr="00A92459">
        <w:rPr>
          <w:rFonts w:ascii="Garamond" w:hAnsi="Garamond" w:cs="Times New Roman"/>
        </w:rPr>
        <w:t>, Rodó oporia a “sociedade”, entendida como associação guiada pela persecução dos interesses materiais de seus membros, e a “cidade”, forjada pela comunhão “espiritual” entre os cidadãos e orientada pelos valores mais elevados da “beleza” e da “cultura”</w:t>
      </w:r>
      <w:r w:rsidR="00BC37F3" w:rsidRPr="00A92459">
        <w:rPr>
          <w:rFonts w:ascii="Garamond" w:hAnsi="Garamond" w:cs="Times New Roman"/>
        </w:rPr>
        <w:t xml:space="preserve">. Essa </w:t>
      </w:r>
      <w:r w:rsidRPr="00A92459">
        <w:rPr>
          <w:rFonts w:ascii="Garamond" w:hAnsi="Garamond" w:cs="Times New Roman"/>
        </w:rPr>
        <w:t>oposição “sociedade/cidade”, associada à rejeição do modelo de sociedade anglo-saxão, teria grande persistência entre a intelectualidade latino-americana, seja ela revolucionária ou humanista-cr</w:t>
      </w:r>
      <w:r w:rsidR="00FF04B0" w:rsidRPr="00A92459">
        <w:rPr>
          <w:rFonts w:ascii="Garamond" w:hAnsi="Garamond" w:cs="Times New Roman"/>
        </w:rPr>
        <w:t>istã (Bourricaud, 1972</w:t>
      </w:r>
      <w:r w:rsidR="00955C45" w:rsidRPr="00A92459">
        <w:rPr>
          <w:rFonts w:ascii="Garamond" w:hAnsi="Garamond" w:cs="Times New Roman"/>
        </w:rPr>
        <w:t>: 1</w:t>
      </w:r>
      <w:r w:rsidR="00FF04B0" w:rsidRPr="00A92459">
        <w:rPr>
          <w:rFonts w:ascii="Garamond" w:hAnsi="Garamond" w:cs="Times New Roman"/>
        </w:rPr>
        <w:t>22</w:t>
      </w:r>
      <w:r w:rsidR="008E7713" w:rsidRPr="00A92459">
        <w:rPr>
          <w:rFonts w:ascii="Garamond" w:hAnsi="Garamond" w:cs="Times New Roman"/>
        </w:rPr>
        <w:t>).</w:t>
      </w:r>
      <w:r w:rsidR="0091574D" w:rsidRPr="00A92459">
        <w:rPr>
          <w:rFonts w:ascii="Garamond" w:hAnsi="Garamond" w:cs="Times New Roman"/>
        </w:rPr>
        <w:t xml:space="preserve"> Já para </w:t>
      </w:r>
      <w:r w:rsidR="0091574D" w:rsidRPr="00A92459">
        <w:rPr>
          <w:rFonts w:ascii="Garamond" w:hAnsi="Garamond" w:cs="Times New Roman"/>
        </w:rPr>
        <w:lastRenderedPageBreak/>
        <w:t>Eduardo Dev</w:t>
      </w:r>
      <w:r w:rsidR="00F44F67" w:rsidRPr="00A92459">
        <w:rPr>
          <w:rFonts w:ascii="Garamond" w:hAnsi="Garamond" w:cs="Times New Roman"/>
        </w:rPr>
        <w:t>é</w:t>
      </w:r>
      <w:r w:rsidR="0091574D" w:rsidRPr="00A92459">
        <w:rPr>
          <w:rFonts w:ascii="Garamond" w:hAnsi="Garamond" w:cs="Times New Roman"/>
        </w:rPr>
        <w:t>s</w:t>
      </w:r>
      <w:r w:rsidR="00F44F67" w:rsidRPr="00A92459">
        <w:rPr>
          <w:rFonts w:ascii="Garamond" w:hAnsi="Garamond" w:cs="Times New Roman"/>
        </w:rPr>
        <w:t xml:space="preserve"> </w:t>
      </w:r>
      <w:r w:rsidR="0091574D" w:rsidRPr="00A92459">
        <w:rPr>
          <w:rFonts w:ascii="Garamond" w:hAnsi="Garamond" w:cs="Times New Roman"/>
        </w:rPr>
        <w:t>Vald</w:t>
      </w:r>
      <w:r w:rsidR="00F44F67" w:rsidRPr="00A92459">
        <w:rPr>
          <w:rFonts w:ascii="Garamond" w:hAnsi="Garamond" w:cs="Times New Roman"/>
        </w:rPr>
        <w:t>és</w:t>
      </w:r>
      <w:r w:rsidR="0091574D" w:rsidRPr="00A92459">
        <w:rPr>
          <w:rFonts w:ascii="Garamond" w:hAnsi="Garamond" w:cs="Times New Roman"/>
        </w:rPr>
        <w:t xml:space="preserve">, o </w:t>
      </w:r>
      <w:r w:rsidR="0091574D" w:rsidRPr="00A92459">
        <w:rPr>
          <w:rFonts w:ascii="Garamond" w:hAnsi="Garamond" w:cs="Times New Roman"/>
          <w:i/>
          <w:iCs/>
        </w:rPr>
        <w:t xml:space="preserve">Ariel </w:t>
      </w:r>
      <w:r w:rsidR="0091574D" w:rsidRPr="00A92459">
        <w:rPr>
          <w:rFonts w:ascii="Garamond" w:hAnsi="Garamond" w:cs="Times New Roman"/>
        </w:rPr>
        <w:t>de Rodó teria representado uma mudança no nível da sensibilidade, constituindo-se em um manifesto anti-utilitarista que afirmaria a cultura, a razão e o sentimento sobre um “calibanismo positivista e norte-americano” que “achacaria” os seres humanos (Dev</w:t>
      </w:r>
      <w:r w:rsidR="00955C45" w:rsidRPr="00A92459">
        <w:rPr>
          <w:rFonts w:ascii="Garamond" w:hAnsi="Garamond" w:cs="Times New Roman"/>
        </w:rPr>
        <w:t>é</w:t>
      </w:r>
      <w:r w:rsidR="0091574D" w:rsidRPr="00A92459">
        <w:rPr>
          <w:rFonts w:ascii="Garamond" w:hAnsi="Garamond" w:cs="Times New Roman"/>
        </w:rPr>
        <w:t>s</w:t>
      </w:r>
      <w:r w:rsidR="00F44F67" w:rsidRPr="00A92459">
        <w:rPr>
          <w:rFonts w:ascii="Garamond" w:hAnsi="Garamond" w:cs="Times New Roman"/>
        </w:rPr>
        <w:t xml:space="preserve"> </w:t>
      </w:r>
      <w:r w:rsidR="0091574D" w:rsidRPr="00A92459">
        <w:rPr>
          <w:rFonts w:ascii="Garamond" w:hAnsi="Garamond" w:cs="Times New Roman"/>
        </w:rPr>
        <w:t>Vald</w:t>
      </w:r>
      <w:r w:rsidR="00955C45" w:rsidRPr="00A92459">
        <w:rPr>
          <w:rFonts w:ascii="Garamond" w:hAnsi="Garamond" w:cs="Times New Roman"/>
        </w:rPr>
        <w:t>é</w:t>
      </w:r>
      <w:r w:rsidR="0091574D" w:rsidRPr="00A92459">
        <w:rPr>
          <w:rFonts w:ascii="Garamond" w:hAnsi="Garamond" w:cs="Times New Roman"/>
        </w:rPr>
        <w:t>s, 2000</w:t>
      </w:r>
      <w:r w:rsidR="00955C45" w:rsidRPr="00A92459">
        <w:rPr>
          <w:rFonts w:ascii="Garamond" w:hAnsi="Garamond" w:cs="Times New Roman"/>
        </w:rPr>
        <w:t xml:space="preserve">: </w:t>
      </w:r>
      <w:r w:rsidR="0091574D" w:rsidRPr="00A92459">
        <w:rPr>
          <w:rFonts w:ascii="Garamond" w:hAnsi="Garamond" w:cs="Times New Roman"/>
        </w:rPr>
        <w:t xml:space="preserve">29). </w:t>
      </w:r>
    </w:p>
    <w:p w14:paraId="3596C6AA" w14:textId="7D5F3973" w:rsidR="000548E7" w:rsidRDefault="00024C24" w:rsidP="00A92459">
      <w:pPr>
        <w:spacing w:after="0" w:line="240" w:lineRule="auto"/>
        <w:ind w:firstLine="340"/>
        <w:jc w:val="both"/>
        <w:rPr>
          <w:rFonts w:ascii="Garamond" w:hAnsi="Garamond" w:cs="Times New Roman"/>
        </w:rPr>
      </w:pPr>
      <w:r w:rsidRPr="00A92459">
        <w:rPr>
          <w:rFonts w:ascii="Garamond" w:hAnsi="Garamond" w:cs="Times New Roman"/>
        </w:rPr>
        <w:t>Assim</w:t>
      </w:r>
      <w:r w:rsidR="008E7713" w:rsidRPr="00A92459">
        <w:rPr>
          <w:rFonts w:ascii="Garamond" w:hAnsi="Garamond" w:cs="Times New Roman"/>
        </w:rPr>
        <w:t xml:space="preserve">, o arielismo abriria caminho para uma primeira geração de autores anti-imperialistas na região. Este seria o caso, por exemplo, do </w:t>
      </w:r>
      <w:r w:rsidR="00393770" w:rsidRPr="00A92459">
        <w:rPr>
          <w:rFonts w:ascii="Garamond" w:hAnsi="Garamond" w:cs="Times New Roman"/>
        </w:rPr>
        <w:t>intelectual argentino Manuel Ugarte</w:t>
      </w:r>
      <w:r w:rsidR="008E7713" w:rsidRPr="00A92459">
        <w:rPr>
          <w:rFonts w:ascii="Garamond" w:hAnsi="Garamond" w:cs="Times New Roman"/>
        </w:rPr>
        <w:t>, divulgador pioneiro</w:t>
      </w:r>
      <w:r w:rsidR="0042354C" w:rsidRPr="00A92459">
        <w:rPr>
          <w:rFonts w:ascii="Garamond" w:hAnsi="Garamond" w:cs="Times New Roman"/>
        </w:rPr>
        <w:t xml:space="preserve"> de um pensamento</w:t>
      </w:r>
      <w:r w:rsidR="00393770" w:rsidRPr="00A92459">
        <w:rPr>
          <w:rFonts w:ascii="Garamond" w:hAnsi="Garamond" w:cs="Times New Roman"/>
        </w:rPr>
        <w:t xml:space="preserve"> propriamente anti-imperialis</w:t>
      </w:r>
      <w:r w:rsidR="00BC37F3" w:rsidRPr="00A92459">
        <w:rPr>
          <w:rFonts w:ascii="Garamond" w:hAnsi="Garamond" w:cs="Times New Roman"/>
        </w:rPr>
        <w:t>ta</w:t>
      </w:r>
      <w:r w:rsidR="00393770" w:rsidRPr="00A92459">
        <w:rPr>
          <w:rFonts w:ascii="Garamond" w:hAnsi="Garamond" w:cs="Times New Roman"/>
        </w:rPr>
        <w:t xml:space="preserve">. </w:t>
      </w:r>
      <w:r w:rsidR="00711A6D" w:rsidRPr="00A92459">
        <w:rPr>
          <w:rFonts w:ascii="Garamond" w:hAnsi="Garamond" w:cs="Times New Roman"/>
        </w:rPr>
        <w:t>Dissidente do socialismo argentino, expulso por suas posições nacionalista</w:t>
      </w:r>
      <w:r w:rsidR="00D00DAD" w:rsidRPr="00A92459">
        <w:rPr>
          <w:rFonts w:ascii="Garamond" w:hAnsi="Garamond" w:cs="Times New Roman"/>
        </w:rPr>
        <w:t>s (Godio, 1983</w:t>
      </w:r>
      <w:r w:rsidR="00955C45" w:rsidRPr="00A92459">
        <w:rPr>
          <w:rFonts w:ascii="Garamond" w:hAnsi="Garamond" w:cs="Times New Roman"/>
        </w:rPr>
        <w:t xml:space="preserve">: </w:t>
      </w:r>
      <w:r w:rsidR="00D00DAD" w:rsidRPr="00A92459">
        <w:rPr>
          <w:rFonts w:ascii="Garamond" w:hAnsi="Garamond" w:cs="Times New Roman"/>
        </w:rPr>
        <w:t>71-72)</w:t>
      </w:r>
      <w:r w:rsidR="00711A6D" w:rsidRPr="00A92459">
        <w:rPr>
          <w:rFonts w:ascii="Garamond" w:hAnsi="Garamond" w:cs="Times New Roman"/>
        </w:rPr>
        <w:t>, Ugarte</w:t>
      </w:r>
      <w:r w:rsidR="00393770" w:rsidRPr="00A92459">
        <w:rPr>
          <w:rFonts w:ascii="Garamond" w:hAnsi="Garamond" w:cs="Times New Roman"/>
        </w:rPr>
        <w:t xml:space="preserve">, </w:t>
      </w:r>
      <w:r w:rsidR="0042354C" w:rsidRPr="00A92459">
        <w:rPr>
          <w:rFonts w:ascii="Garamond" w:hAnsi="Garamond" w:cs="Times New Roman"/>
        </w:rPr>
        <w:t>adotou uma forte posição em favor da unidade latino-americana.</w:t>
      </w:r>
      <w:r w:rsidR="00C9584F" w:rsidRPr="00A92459">
        <w:rPr>
          <w:rStyle w:val="Refdenotaalpie"/>
          <w:rFonts w:ascii="Garamond" w:hAnsi="Garamond" w:cs="Times New Roman"/>
        </w:rPr>
        <w:footnoteReference w:id="11"/>
      </w:r>
      <w:r w:rsidR="0042354C" w:rsidRPr="00A92459">
        <w:rPr>
          <w:rFonts w:ascii="Garamond" w:hAnsi="Garamond" w:cs="Times New Roman"/>
        </w:rPr>
        <w:t xml:space="preserve"> </w:t>
      </w:r>
      <w:r w:rsidR="00393770" w:rsidRPr="00A92459">
        <w:rPr>
          <w:rFonts w:ascii="Garamond" w:hAnsi="Garamond" w:cs="Times New Roman"/>
        </w:rPr>
        <w:t>A</w:t>
      </w:r>
      <w:r w:rsidR="0042354C" w:rsidRPr="00A92459">
        <w:rPr>
          <w:rFonts w:ascii="Garamond" w:hAnsi="Garamond" w:cs="Times New Roman"/>
        </w:rPr>
        <w:t xml:space="preserve">o longo das duas primeiras décadas do século, </w:t>
      </w:r>
      <w:r w:rsidR="00393770" w:rsidRPr="00A92459">
        <w:rPr>
          <w:rFonts w:ascii="Garamond" w:hAnsi="Garamond" w:cs="Times New Roman"/>
        </w:rPr>
        <w:t>o autor</w:t>
      </w:r>
      <w:r w:rsidR="0042354C" w:rsidRPr="00A92459">
        <w:rPr>
          <w:rFonts w:ascii="Garamond" w:hAnsi="Garamond" w:cs="Times New Roman"/>
        </w:rPr>
        <w:t xml:space="preserve"> iniciou uma série de viagens proferindo conferências</w:t>
      </w:r>
      <w:r w:rsidR="00591355" w:rsidRPr="00A92459">
        <w:rPr>
          <w:rFonts w:ascii="Garamond" w:hAnsi="Garamond" w:cs="Times New Roman"/>
        </w:rPr>
        <w:t xml:space="preserve">, alertando para o perigo que representaria o expansionismo </w:t>
      </w:r>
      <w:r w:rsidR="00591355" w:rsidRPr="00A92459">
        <w:rPr>
          <w:rFonts w:ascii="Garamond" w:hAnsi="Garamond" w:cs="Times New Roman"/>
          <w:i/>
          <w:iCs/>
        </w:rPr>
        <w:t>yankee</w:t>
      </w:r>
      <w:r w:rsidR="0042354C" w:rsidRPr="00A92459">
        <w:rPr>
          <w:rFonts w:ascii="Garamond" w:hAnsi="Garamond" w:cs="Times New Roman"/>
        </w:rPr>
        <w:t>:</w:t>
      </w:r>
    </w:p>
    <w:p w14:paraId="492BF6F9" w14:textId="77777777" w:rsidR="00A92459" w:rsidRPr="00A92459" w:rsidRDefault="00A92459" w:rsidP="00A92459">
      <w:pPr>
        <w:spacing w:after="0" w:line="240" w:lineRule="auto"/>
        <w:ind w:firstLine="340"/>
        <w:jc w:val="both"/>
        <w:rPr>
          <w:rFonts w:ascii="Garamond" w:hAnsi="Garamond" w:cs="Times New Roman"/>
        </w:rPr>
      </w:pPr>
    </w:p>
    <w:p w14:paraId="0722BA6E" w14:textId="2CEE3A81" w:rsidR="00834770" w:rsidRPr="00A92459" w:rsidRDefault="0042354C" w:rsidP="00A92459">
      <w:pPr>
        <w:spacing w:after="0" w:line="240" w:lineRule="auto"/>
        <w:ind w:left="340"/>
        <w:jc w:val="both"/>
        <w:rPr>
          <w:rFonts w:ascii="Garamond" w:hAnsi="Garamond" w:cs="Times New Roman"/>
        </w:rPr>
      </w:pPr>
      <w:r w:rsidRPr="00A92459">
        <w:rPr>
          <w:rFonts w:ascii="Garamond" w:hAnsi="Garamond" w:cs="Times New Roman"/>
        </w:rPr>
        <w:t xml:space="preserve">Contemplemos com a imaginação o mapa da América. Ao </w:t>
      </w:r>
      <w:r w:rsidR="00436BDE" w:rsidRPr="00A92459">
        <w:rPr>
          <w:rFonts w:ascii="Garamond" w:hAnsi="Garamond" w:cs="Times New Roman"/>
        </w:rPr>
        <w:t>Norte</w:t>
      </w:r>
      <w:r w:rsidRPr="00A92459">
        <w:rPr>
          <w:rFonts w:ascii="Garamond" w:hAnsi="Garamond" w:cs="Times New Roman"/>
        </w:rPr>
        <w:t xml:space="preserve">, bulhem 100 </w:t>
      </w:r>
      <w:r w:rsidR="00587A6A" w:rsidRPr="00A92459">
        <w:rPr>
          <w:rFonts w:ascii="Garamond" w:hAnsi="Garamond" w:cs="Times New Roman"/>
        </w:rPr>
        <w:t>m</w:t>
      </w:r>
      <w:r w:rsidRPr="00A92459">
        <w:rPr>
          <w:rFonts w:ascii="Garamond" w:hAnsi="Garamond" w:cs="Times New Roman"/>
        </w:rPr>
        <w:t xml:space="preserve">ilhões de anglo-saxões febris e imperialistas, reunidos dentro da harmonia mais perfeita em uma nação única; ao sul, se agitam 80 milhões de homens hispano-americanos, de cultura e atividade desigual. Divididos em 20 repúblicas que em muitos casos se ignoram ou se combatem. Cada dia que passa, marca um triunfo dos do </w:t>
      </w:r>
      <w:r w:rsidR="00436BDE" w:rsidRPr="00A92459">
        <w:rPr>
          <w:rFonts w:ascii="Garamond" w:hAnsi="Garamond" w:cs="Times New Roman"/>
        </w:rPr>
        <w:t>Norte</w:t>
      </w:r>
      <w:r w:rsidRPr="00A92459">
        <w:rPr>
          <w:rFonts w:ascii="Garamond" w:hAnsi="Garamond" w:cs="Times New Roman"/>
        </w:rPr>
        <w:t>. Cada dia que passa registra uma derrota dos do sul. É uma avalanche que se pr</w:t>
      </w:r>
      <w:r w:rsidR="0074466A" w:rsidRPr="00A92459">
        <w:rPr>
          <w:rFonts w:ascii="Garamond" w:hAnsi="Garamond" w:cs="Times New Roman"/>
        </w:rPr>
        <w:t>ecipita</w:t>
      </w:r>
      <w:r w:rsidR="006D7D42" w:rsidRPr="00A92459">
        <w:rPr>
          <w:rFonts w:ascii="Garamond" w:hAnsi="Garamond" w:cs="Times New Roman"/>
        </w:rPr>
        <w:t xml:space="preserve"> </w:t>
      </w:r>
      <w:r w:rsidR="0074466A" w:rsidRPr="00A92459">
        <w:rPr>
          <w:rFonts w:ascii="Garamond" w:hAnsi="Garamond" w:cs="Times New Roman"/>
        </w:rPr>
        <w:t>(Ugarte, 198</w:t>
      </w:r>
      <w:r w:rsidR="00D425D4" w:rsidRPr="00A92459">
        <w:rPr>
          <w:rFonts w:ascii="Garamond" w:hAnsi="Garamond" w:cs="Times New Roman"/>
        </w:rPr>
        <w:t>7</w:t>
      </w:r>
      <w:r w:rsidR="00955C45" w:rsidRPr="00A92459">
        <w:rPr>
          <w:rFonts w:ascii="Garamond" w:hAnsi="Garamond" w:cs="Times New Roman"/>
        </w:rPr>
        <w:t xml:space="preserve">: </w:t>
      </w:r>
      <w:r w:rsidR="0074466A" w:rsidRPr="00A92459">
        <w:rPr>
          <w:rFonts w:ascii="Garamond" w:hAnsi="Garamond" w:cs="Times New Roman"/>
        </w:rPr>
        <w:t>10)</w:t>
      </w:r>
      <w:r w:rsidR="00CC1070" w:rsidRPr="00A92459">
        <w:rPr>
          <w:rFonts w:ascii="Garamond" w:hAnsi="Garamond" w:cs="Times New Roman"/>
        </w:rPr>
        <w:t>.</w:t>
      </w:r>
    </w:p>
    <w:p w14:paraId="62870812" w14:textId="77777777" w:rsidR="00A92459" w:rsidRDefault="00A92459" w:rsidP="00A92459">
      <w:pPr>
        <w:spacing w:after="0" w:line="240" w:lineRule="auto"/>
        <w:ind w:firstLine="340"/>
        <w:jc w:val="both"/>
        <w:rPr>
          <w:rFonts w:ascii="Garamond" w:hAnsi="Garamond" w:cs="Times New Roman"/>
        </w:rPr>
      </w:pPr>
    </w:p>
    <w:p w14:paraId="6256C1D5" w14:textId="36AE9496" w:rsidR="00037BE2" w:rsidRPr="00A92459" w:rsidRDefault="0074466A" w:rsidP="00A92459">
      <w:pPr>
        <w:spacing w:after="0" w:line="240" w:lineRule="auto"/>
        <w:ind w:firstLine="340"/>
        <w:jc w:val="both"/>
        <w:rPr>
          <w:rFonts w:ascii="Garamond" w:hAnsi="Garamond" w:cs="Times New Roman"/>
        </w:rPr>
      </w:pPr>
      <w:r w:rsidRPr="00A92459">
        <w:rPr>
          <w:rFonts w:ascii="Garamond" w:hAnsi="Garamond" w:cs="Times New Roman"/>
        </w:rPr>
        <w:t>A únic</w:t>
      </w:r>
      <w:r w:rsidR="00587A6A" w:rsidRPr="00A92459">
        <w:rPr>
          <w:rFonts w:ascii="Garamond" w:hAnsi="Garamond" w:cs="Times New Roman"/>
        </w:rPr>
        <w:t>a forma de resistir e contra</w:t>
      </w:r>
      <w:r w:rsidR="00834770" w:rsidRPr="00A92459">
        <w:rPr>
          <w:rFonts w:ascii="Garamond" w:hAnsi="Garamond" w:cs="Times New Roman"/>
        </w:rPr>
        <w:t xml:space="preserve"> </w:t>
      </w:r>
      <w:r w:rsidR="00587A6A" w:rsidRPr="00A92459">
        <w:rPr>
          <w:rFonts w:ascii="Garamond" w:hAnsi="Garamond" w:cs="Times New Roman"/>
        </w:rPr>
        <w:t>balançar</w:t>
      </w:r>
      <w:r w:rsidRPr="00A92459">
        <w:rPr>
          <w:rFonts w:ascii="Garamond" w:hAnsi="Garamond" w:cs="Times New Roman"/>
        </w:rPr>
        <w:t xml:space="preserve"> essa tendência seria, </w:t>
      </w:r>
      <w:r w:rsidR="00393770" w:rsidRPr="00A92459">
        <w:rPr>
          <w:rFonts w:ascii="Garamond" w:hAnsi="Garamond" w:cs="Times New Roman"/>
        </w:rPr>
        <w:t xml:space="preserve">como propunha </w:t>
      </w:r>
      <w:r w:rsidRPr="00A92459">
        <w:rPr>
          <w:rFonts w:ascii="Garamond" w:hAnsi="Garamond" w:cs="Times New Roman"/>
        </w:rPr>
        <w:t xml:space="preserve">Martí, </w:t>
      </w:r>
      <w:r w:rsidR="00393770" w:rsidRPr="00A92459">
        <w:rPr>
          <w:rFonts w:ascii="Garamond" w:hAnsi="Garamond" w:cs="Times New Roman"/>
        </w:rPr>
        <w:t xml:space="preserve">a formação de uma </w:t>
      </w:r>
      <w:r w:rsidRPr="00A92459">
        <w:rPr>
          <w:rFonts w:ascii="Garamond" w:hAnsi="Garamond" w:cs="Times New Roman"/>
        </w:rPr>
        <w:t>unidade continental. Porém, ao contrário do cubano, Ugarte fala claramente em “unidade latino-americana”, em oposição à “América inglesa”</w:t>
      </w:r>
      <w:r w:rsidR="00037BE2" w:rsidRPr="00A92459">
        <w:rPr>
          <w:rFonts w:ascii="Garamond" w:hAnsi="Garamond" w:cs="Times New Roman"/>
        </w:rPr>
        <w:t>:</w:t>
      </w:r>
    </w:p>
    <w:p w14:paraId="416675EB" w14:textId="77777777" w:rsidR="00403BD4" w:rsidRPr="00A92459" w:rsidRDefault="00403BD4" w:rsidP="00A92459">
      <w:pPr>
        <w:spacing w:after="0" w:line="240" w:lineRule="auto"/>
        <w:jc w:val="both"/>
        <w:rPr>
          <w:rFonts w:ascii="Garamond" w:hAnsi="Garamond" w:cs="Times New Roman"/>
        </w:rPr>
      </w:pPr>
    </w:p>
    <w:p w14:paraId="3556E178" w14:textId="7FE45912" w:rsidR="00037BE2" w:rsidRPr="00A92459" w:rsidRDefault="00037BE2" w:rsidP="00A92459">
      <w:pPr>
        <w:spacing w:after="0" w:line="240" w:lineRule="auto"/>
        <w:ind w:left="340"/>
        <w:jc w:val="both"/>
        <w:rPr>
          <w:rFonts w:ascii="Garamond" w:hAnsi="Garamond" w:cs="Times New Roman"/>
        </w:rPr>
      </w:pPr>
      <w:r w:rsidRPr="00A92459">
        <w:rPr>
          <w:rFonts w:ascii="Garamond" w:hAnsi="Garamond" w:cs="Times New Roman"/>
        </w:rPr>
        <w:t xml:space="preserve">Só os Estados Unidos do Sul podem contrabalançar em força aos do Norte. E </w:t>
      </w:r>
      <w:r w:rsidR="00436BDE" w:rsidRPr="00A92459">
        <w:rPr>
          <w:rFonts w:ascii="Garamond" w:hAnsi="Garamond" w:cs="Times New Roman"/>
        </w:rPr>
        <w:t>e</w:t>
      </w:r>
      <w:r w:rsidRPr="00A92459">
        <w:rPr>
          <w:rFonts w:ascii="Garamond" w:hAnsi="Garamond" w:cs="Times New Roman"/>
        </w:rPr>
        <w:t>ssa unificação não é um sonho impossível. Outras comarcas mais opostas e mais separadas pelo tempo e os costumes se hão unido em blocos poderosos e duráveis. Bastaria recordar como se consumou a poucos anos a unidade da Alemanha e da Itália.</w:t>
      </w:r>
      <w:r w:rsidR="00AE32A9" w:rsidRPr="00A92459">
        <w:rPr>
          <w:rFonts w:ascii="Garamond" w:hAnsi="Garamond" w:cs="Times New Roman"/>
        </w:rPr>
        <w:t xml:space="preserve"> A ameaça da intervenção estrangeira se encar</w:t>
      </w:r>
      <w:r w:rsidR="00587A6A" w:rsidRPr="00A92459">
        <w:rPr>
          <w:rFonts w:ascii="Garamond" w:hAnsi="Garamond" w:cs="Times New Roman"/>
        </w:rPr>
        <w:t>regaria de desvanecer as prevenç</w:t>
      </w:r>
      <w:r w:rsidR="00AE32A9" w:rsidRPr="00A92459">
        <w:rPr>
          <w:rFonts w:ascii="Garamond" w:hAnsi="Garamond" w:cs="Times New Roman"/>
        </w:rPr>
        <w:t>ões</w:t>
      </w:r>
      <w:r w:rsidRPr="00A92459">
        <w:rPr>
          <w:rFonts w:ascii="Garamond" w:hAnsi="Garamond" w:cs="Times New Roman"/>
        </w:rPr>
        <w:t xml:space="preserve"> (</w:t>
      </w:r>
      <w:r w:rsidR="00D7597F" w:rsidRPr="00A92459">
        <w:rPr>
          <w:rFonts w:ascii="Garamond" w:hAnsi="Garamond" w:cs="Times New Roman"/>
          <w:iCs/>
        </w:rPr>
        <w:t>Ugarte, 1987</w:t>
      </w:r>
      <w:r w:rsidR="00955C45" w:rsidRPr="00A92459">
        <w:rPr>
          <w:rFonts w:ascii="Garamond" w:hAnsi="Garamond" w:cs="Times New Roman"/>
          <w:iCs/>
        </w:rPr>
        <w:t xml:space="preserve">: </w:t>
      </w:r>
      <w:r w:rsidRPr="00A92459">
        <w:rPr>
          <w:rFonts w:ascii="Garamond" w:hAnsi="Garamond" w:cs="Times New Roman"/>
        </w:rPr>
        <w:t>4-5)</w:t>
      </w:r>
      <w:r w:rsidR="00CC1070" w:rsidRPr="00A92459">
        <w:rPr>
          <w:rFonts w:ascii="Garamond" w:hAnsi="Garamond" w:cs="Times New Roman"/>
        </w:rPr>
        <w:t>.</w:t>
      </w:r>
    </w:p>
    <w:p w14:paraId="4598A657" w14:textId="77777777" w:rsidR="00A92459" w:rsidRDefault="00A92459" w:rsidP="00A92459">
      <w:pPr>
        <w:spacing w:after="0" w:line="240" w:lineRule="auto"/>
        <w:ind w:firstLine="340"/>
        <w:jc w:val="both"/>
        <w:rPr>
          <w:rFonts w:ascii="Garamond" w:hAnsi="Garamond" w:cs="Times New Roman"/>
        </w:rPr>
      </w:pPr>
    </w:p>
    <w:p w14:paraId="6D175FEF" w14:textId="714D829D" w:rsidR="0074466A" w:rsidRPr="00A92459" w:rsidRDefault="00393770" w:rsidP="00A92459">
      <w:pPr>
        <w:spacing w:after="0" w:line="240" w:lineRule="auto"/>
        <w:ind w:firstLine="340"/>
        <w:jc w:val="both"/>
        <w:rPr>
          <w:rFonts w:ascii="Garamond" w:hAnsi="Garamond" w:cs="Times New Roman"/>
        </w:rPr>
      </w:pPr>
      <w:r w:rsidRPr="00A92459">
        <w:rPr>
          <w:rFonts w:ascii="Garamond" w:hAnsi="Garamond" w:cs="Times New Roman"/>
        </w:rPr>
        <w:t>Estes</w:t>
      </w:r>
      <w:r w:rsidR="00037BE2" w:rsidRPr="00A92459">
        <w:rPr>
          <w:rFonts w:ascii="Garamond" w:hAnsi="Garamond" w:cs="Times New Roman"/>
        </w:rPr>
        <w:t xml:space="preserve"> “Estados Unidos do Sul”</w:t>
      </w:r>
      <w:r w:rsidR="0074466A" w:rsidRPr="00A92459">
        <w:rPr>
          <w:rFonts w:ascii="Garamond" w:hAnsi="Garamond" w:cs="Times New Roman"/>
        </w:rPr>
        <w:t>, aparentemente, incluiria</w:t>
      </w:r>
      <w:r w:rsidR="00037BE2" w:rsidRPr="00A92459">
        <w:rPr>
          <w:rFonts w:ascii="Garamond" w:hAnsi="Garamond" w:cs="Times New Roman"/>
        </w:rPr>
        <w:t>m</w:t>
      </w:r>
      <w:r w:rsidRPr="00A92459">
        <w:rPr>
          <w:rFonts w:ascii="Garamond" w:hAnsi="Garamond" w:cs="Times New Roman"/>
        </w:rPr>
        <w:t xml:space="preserve"> o Brasil por ser um </w:t>
      </w:r>
      <w:r w:rsidR="0074466A" w:rsidRPr="00A92459">
        <w:rPr>
          <w:rFonts w:ascii="Garamond" w:hAnsi="Garamond" w:cs="Times New Roman"/>
        </w:rPr>
        <w:t xml:space="preserve">país </w:t>
      </w:r>
      <w:r w:rsidR="00037BE2" w:rsidRPr="00A92459">
        <w:rPr>
          <w:rFonts w:ascii="Garamond" w:hAnsi="Garamond" w:cs="Times New Roman"/>
        </w:rPr>
        <w:t xml:space="preserve">geograficamente meridional e </w:t>
      </w:r>
      <w:r w:rsidRPr="00A92459">
        <w:rPr>
          <w:rFonts w:ascii="Garamond" w:hAnsi="Garamond" w:cs="Times New Roman"/>
        </w:rPr>
        <w:t>culturalmente latino. No entanto</w:t>
      </w:r>
      <w:r w:rsidR="00024C24" w:rsidRPr="00A92459">
        <w:rPr>
          <w:rFonts w:ascii="Garamond" w:hAnsi="Garamond" w:cs="Times New Roman"/>
        </w:rPr>
        <w:t xml:space="preserve">, persiste uma </w:t>
      </w:r>
      <w:r w:rsidR="0074466A" w:rsidRPr="00A92459">
        <w:rPr>
          <w:rFonts w:ascii="Garamond" w:hAnsi="Garamond" w:cs="Times New Roman"/>
        </w:rPr>
        <w:t xml:space="preserve">ambiguidade do lugar </w:t>
      </w:r>
      <w:r w:rsidR="00024C24" w:rsidRPr="00A92459">
        <w:rPr>
          <w:rFonts w:ascii="Garamond" w:hAnsi="Garamond" w:cs="Times New Roman"/>
        </w:rPr>
        <w:t xml:space="preserve">ocupado pelo </w:t>
      </w:r>
      <w:r w:rsidR="0074466A" w:rsidRPr="00A92459">
        <w:rPr>
          <w:rFonts w:ascii="Garamond" w:hAnsi="Garamond" w:cs="Times New Roman"/>
        </w:rPr>
        <w:t>país lusófon</w:t>
      </w:r>
      <w:r w:rsidR="00024C24" w:rsidRPr="00A92459">
        <w:rPr>
          <w:rFonts w:ascii="Garamond" w:hAnsi="Garamond" w:cs="Times New Roman"/>
        </w:rPr>
        <w:t>o, o qu</w:t>
      </w:r>
      <w:r w:rsidR="000C27F7" w:rsidRPr="00A92459">
        <w:rPr>
          <w:rFonts w:ascii="Garamond" w:hAnsi="Garamond" w:cs="Times New Roman"/>
        </w:rPr>
        <w:t xml:space="preserve">e </w:t>
      </w:r>
      <w:r w:rsidR="0074466A" w:rsidRPr="00A92459">
        <w:rPr>
          <w:rFonts w:ascii="Garamond" w:hAnsi="Garamond" w:cs="Times New Roman"/>
        </w:rPr>
        <w:t>pode ser identificad</w:t>
      </w:r>
      <w:r w:rsidR="000C27F7" w:rsidRPr="00A92459">
        <w:rPr>
          <w:rFonts w:ascii="Garamond" w:hAnsi="Garamond" w:cs="Times New Roman"/>
        </w:rPr>
        <w:t>o</w:t>
      </w:r>
      <w:r w:rsidR="0074466A" w:rsidRPr="00A92459">
        <w:rPr>
          <w:rFonts w:ascii="Garamond" w:hAnsi="Garamond" w:cs="Times New Roman"/>
        </w:rPr>
        <w:t xml:space="preserve"> na seguinte passagem</w:t>
      </w:r>
      <w:r w:rsidR="00D917E0" w:rsidRPr="00A92459">
        <w:rPr>
          <w:rFonts w:ascii="Garamond" w:hAnsi="Garamond" w:cs="Times New Roman"/>
        </w:rPr>
        <w:t>:</w:t>
      </w:r>
    </w:p>
    <w:p w14:paraId="7A32D004" w14:textId="77777777" w:rsidR="00A92459" w:rsidRDefault="00A92459" w:rsidP="00A92459">
      <w:pPr>
        <w:spacing w:after="0" w:line="240" w:lineRule="auto"/>
        <w:ind w:left="340"/>
        <w:jc w:val="both"/>
        <w:rPr>
          <w:rFonts w:ascii="Garamond" w:hAnsi="Garamond" w:cs="Times New Roman"/>
        </w:rPr>
      </w:pPr>
    </w:p>
    <w:p w14:paraId="01FF1CE1" w14:textId="0C322143" w:rsidR="00D917E0" w:rsidRPr="00A92459" w:rsidRDefault="00D917E0" w:rsidP="00A92459">
      <w:pPr>
        <w:spacing w:after="0" w:line="240" w:lineRule="auto"/>
        <w:ind w:left="340"/>
        <w:jc w:val="both"/>
        <w:rPr>
          <w:rFonts w:ascii="Garamond" w:hAnsi="Garamond" w:cs="Times New Roman"/>
        </w:rPr>
      </w:pPr>
      <w:r w:rsidRPr="00A92459">
        <w:rPr>
          <w:rFonts w:ascii="Garamond" w:hAnsi="Garamond" w:cs="Times New Roman"/>
        </w:rPr>
        <w:t>A América Espanhola é suscetível de ser subdividida em três zonas que poderíamos delimitar aproximadamente: a do extremo sul (Uruguai, Argentina, Chile e Brasil) em pleno progresso e independente de toda influência estrangeira; a do centro (Peru, Bolívia, Equador, Venezuela e Colômbia) relativamente atrasada e roída pelo clericalismo ou pela guerra civil e a do extremo norte (México, Guatemala, Honduras, Nicarágua, São Salvador e Costa Rica) submetida indiretamente à influência moral e material dos Estados Unidos</w:t>
      </w:r>
      <w:r w:rsidR="00CC1070" w:rsidRPr="00A92459">
        <w:rPr>
          <w:rFonts w:ascii="Garamond" w:hAnsi="Garamond" w:cs="Times New Roman"/>
        </w:rPr>
        <w:t xml:space="preserve"> </w:t>
      </w:r>
      <w:r w:rsidRPr="00A92459">
        <w:rPr>
          <w:rFonts w:ascii="Garamond" w:hAnsi="Garamond" w:cs="Times New Roman"/>
        </w:rPr>
        <w:t>(</w:t>
      </w:r>
      <w:r w:rsidR="007E7775" w:rsidRPr="00A92459">
        <w:rPr>
          <w:rFonts w:ascii="Garamond" w:hAnsi="Garamond" w:cs="Times New Roman"/>
          <w:iCs/>
        </w:rPr>
        <w:t>Ugarte, 1987</w:t>
      </w:r>
      <w:r w:rsidR="00955C45" w:rsidRPr="00A92459">
        <w:rPr>
          <w:rFonts w:ascii="Garamond" w:hAnsi="Garamond" w:cs="Times New Roman"/>
          <w:iCs/>
        </w:rPr>
        <w:t xml:space="preserve">: </w:t>
      </w:r>
      <w:r w:rsidRPr="00A92459">
        <w:rPr>
          <w:rFonts w:ascii="Garamond" w:hAnsi="Garamond" w:cs="Times New Roman"/>
        </w:rPr>
        <w:t>3)</w:t>
      </w:r>
      <w:r w:rsidR="00CC1070" w:rsidRPr="00A92459">
        <w:rPr>
          <w:rFonts w:ascii="Garamond" w:hAnsi="Garamond" w:cs="Times New Roman"/>
        </w:rPr>
        <w:t>.</w:t>
      </w:r>
    </w:p>
    <w:p w14:paraId="1A5B971B" w14:textId="77777777" w:rsidR="00A92459" w:rsidRDefault="00A92459" w:rsidP="00A92459">
      <w:pPr>
        <w:spacing w:after="0" w:line="240" w:lineRule="auto"/>
        <w:ind w:firstLine="340"/>
        <w:jc w:val="both"/>
        <w:rPr>
          <w:rFonts w:ascii="Garamond" w:hAnsi="Garamond" w:cs="Times New Roman"/>
        </w:rPr>
      </w:pPr>
    </w:p>
    <w:p w14:paraId="35DBFA2E" w14:textId="0A633101" w:rsidR="00FA3408" w:rsidRPr="00A92459" w:rsidRDefault="00403BD4" w:rsidP="00A92459">
      <w:pPr>
        <w:spacing w:after="0" w:line="240" w:lineRule="auto"/>
        <w:ind w:firstLine="340"/>
        <w:jc w:val="both"/>
        <w:rPr>
          <w:rFonts w:ascii="Garamond" w:hAnsi="Garamond" w:cs="Times New Roman"/>
        </w:rPr>
      </w:pPr>
      <w:r w:rsidRPr="00A92459">
        <w:rPr>
          <w:rFonts w:ascii="Garamond" w:hAnsi="Garamond" w:cs="Times New Roman"/>
        </w:rPr>
        <w:t>A</w:t>
      </w:r>
      <w:r w:rsidR="00591355" w:rsidRPr="00A92459">
        <w:rPr>
          <w:rFonts w:ascii="Garamond" w:hAnsi="Garamond" w:cs="Times New Roman"/>
        </w:rPr>
        <w:t xml:space="preserve"> </w:t>
      </w:r>
      <w:r w:rsidR="009B768D" w:rsidRPr="00A92459">
        <w:rPr>
          <w:rFonts w:ascii="Garamond" w:hAnsi="Garamond" w:cs="Times New Roman"/>
        </w:rPr>
        <w:t xml:space="preserve">mais óbvia </w:t>
      </w:r>
      <w:r w:rsidR="00591355" w:rsidRPr="00A92459">
        <w:rPr>
          <w:rFonts w:ascii="Garamond" w:hAnsi="Garamond" w:cs="Times New Roman"/>
        </w:rPr>
        <w:t xml:space="preserve">ressalva a essa classificação </w:t>
      </w:r>
      <w:r w:rsidR="009B768D" w:rsidRPr="00A92459">
        <w:rPr>
          <w:rFonts w:ascii="Garamond" w:hAnsi="Garamond" w:cs="Times New Roman"/>
        </w:rPr>
        <w:t>seri</w:t>
      </w:r>
      <w:r w:rsidR="00591355" w:rsidRPr="00A92459">
        <w:rPr>
          <w:rFonts w:ascii="Garamond" w:hAnsi="Garamond" w:cs="Times New Roman"/>
        </w:rPr>
        <w:t>a a inclusão</w:t>
      </w:r>
      <w:r w:rsidR="00D917E0" w:rsidRPr="00A92459">
        <w:rPr>
          <w:rFonts w:ascii="Garamond" w:hAnsi="Garamond" w:cs="Times New Roman"/>
        </w:rPr>
        <w:t xml:space="preserve"> </w:t>
      </w:r>
      <w:r w:rsidR="001C339B" w:rsidRPr="00A92459">
        <w:rPr>
          <w:rFonts w:ascii="Garamond" w:hAnsi="Garamond" w:cs="Times New Roman"/>
        </w:rPr>
        <w:t>do</w:t>
      </w:r>
      <w:r w:rsidR="00D917E0" w:rsidRPr="00A92459">
        <w:rPr>
          <w:rFonts w:ascii="Garamond" w:hAnsi="Garamond" w:cs="Times New Roman"/>
        </w:rPr>
        <w:t xml:space="preserve"> Brasil, ao lado dos países do Cone</w:t>
      </w:r>
      <w:r w:rsidR="009B768D" w:rsidRPr="00A92459">
        <w:rPr>
          <w:rFonts w:ascii="Garamond" w:hAnsi="Garamond" w:cs="Times New Roman"/>
        </w:rPr>
        <w:t xml:space="preserve"> Sul, na “América Espanhola”</w:t>
      </w:r>
      <w:r w:rsidR="00D917E0" w:rsidRPr="00A92459">
        <w:rPr>
          <w:rFonts w:ascii="Garamond" w:hAnsi="Garamond" w:cs="Times New Roman"/>
        </w:rPr>
        <w:t xml:space="preserve"> sem a menor problematização. </w:t>
      </w:r>
      <w:r w:rsidR="00FA3408" w:rsidRPr="00A92459">
        <w:rPr>
          <w:rFonts w:ascii="Garamond" w:hAnsi="Garamond" w:cs="Times New Roman"/>
        </w:rPr>
        <w:t>A subsunção pura e simples do Brasil no conjunto hispano-americano é reforçada por uma outra passa</w:t>
      </w:r>
      <w:r w:rsidR="001C339B" w:rsidRPr="00A92459">
        <w:rPr>
          <w:rFonts w:ascii="Garamond" w:hAnsi="Garamond" w:cs="Times New Roman"/>
        </w:rPr>
        <w:t>gem, na qual</w:t>
      </w:r>
      <w:r w:rsidR="00FA3408" w:rsidRPr="00A92459">
        <w:rPr>
          <w:rFonts w:ascii="Garamond" w:hAnsi="Garamond" w:cs="Times New Roman"/>
        </w:rPr>
        <w:t xml:space="preserve"> Ugarte aponta quais os elementos comuns que fariam do subcontinente uma “pátria” única em potencial:</w:t>
      </w:r>
    </w:p>
    <w:p w14:paraId="699D69A4" w14:textId="77777777" w:rsidR="00A92459" w:rsidRDefault="00A92459" w:rsidP="00A92459">
      <w:pPr>
        <w:spacing w:after="0" w:line="240" w:lineRule="auto"/>
        <w:ind w:left="340"/>
        <w:jc w:val="both"/>
        <w:rPr>
          <w:rFonts w:ascii="Garamond" w:hAnsi="Garamond" w:cs="Times New Roman"/>
        </w:rPr>
      </w:pPr>
    </w:p>
    <w:p w14:paraId="531976B3" w14:textId="46C0B2F0" w:rsidR="00FA3408" w:rsidRPr="00A92459" w:rsidRDefault="00FA3408" w:rsidP="00A92459">
      <w:pPr>
        <w:spacing w:after="0" w:line="240" w:lineRule="auto"/>
        <w:ind w:left="340"/>
        <w:jc w:val="both"/>
        <w:rPr>
          <w:rFonts w:ascii="Garamond" w:hAnsi="Garamond" w:cs="Times New Roman"/>
        </w:rPr>
      </w:pPr>
      <w:r w:rsidRPr="00A92459">
        <w:rPr>
          <w:rFonts w:ascii="Garamond" w:hAnsi="Garamond" w:cs="Times New Roman"/>
        </w:rPr>
        <w:t>Eu conservo fervorosamente o culto do país em que nasci, mas minha pátria superior é o conjunto de ideias, de recordações, de costumes, de orientações e esperanças que os homens de mesma origem, nascidos da mesma revolução, articulam no mesmo continente, com ajuda da mesma língua (</w:t>
      </w:r>
      <w:r w:rsidR="007E7775" w:rsidRPr="00A92459">
        <w:rPr>
          <w:rFonts w:ascii="Garamond" w:hAnsi="Garamond" w:cs="Times New Roman"/>
          <w:iCs/>
        </w:rPr>
        <w:t>Ugarte, 1987</w:t>
      </w:r>
      <w:r w:rsidR="00955C45" w:rsidRPr="00A92459">
        <w:rPr>
          <w:rFonts w:ascii="Garamond" w:hAnsi="Garamond" w:cs="Times New Roman"/>
          <w:iCs/>
        </w:rPr>
        <w:t xml:space="preserve">: </w:t>
      </w:r>
      <w:r w:rsidRPr="00A92459">
        <w:rPr>
          <w:rFonts w:ascii="Garamond" w:hAnsi="Garamond" w:cs="Times New Roman"/>
        </w:rPr>
        <w:t>2)</w:t>
      </w:r>
      <w:r w:rsidR="00CC1070" w:rsidRPr="00A92459">
        <w:rPr>
          <w:rFonts w:ascii="Garamond" w:hAnsi="Garamond" w:cs="Times New Roman"/>
        </w:rPr>
        <w:t>.</w:t>
      </w:r>
    </w:p>
    <w:p w14:paraId="391DB7D2" w14:textId="77777777" w:rsidR="00A92459" w:rsidRDefault="00A92459" w:rsidP="00A92459">
      <w:pPr>
        <w:spacing w:after="0" w:line="240" w:lineRule="auto"/>
        <w:ind w:firstLine="340"/>
        <w:jc w:val="both"/>
        <w:rPr>
          <w:rFonts w:ascii="Garamond" w:hAnsi="Garamond" w:cs="Times New Roman"/>
        </w:rPr>
      </w:pPr>
    </w:p>
    <w:p w14:paraId="62B9CE95" w14:textId="63FE9818" w:rsidR="00AE32A9" w:rsidRPr="00A92459" w:rsidRDefault="00FA3408" w:rsidP="00A92459">
      <w:pPr>
        <w:spacing w:after="0" w:line="240" w:lineRule="auto"/>
        <w:ind w:firstLine="340"/>
        <w:jc w:val="both"/>
        <w:rPr>
          <w:rFonts w:ascii="Garamond" w:hAnsi="Garamond" w:cs="Times New Roman"/>
        </w:rPr>
      </w:pPr>
      <w:r w:rsidRPr="00A92459">
        <w:rPr>
          <w:rFonts w:ascii="Garamond" w:hAnsi="Garamond" w:cs="Times New Roman"/>
        </w:rPr>
        <w:lastRenderedPageBreak/>
        <w:t xml:space="preserve">Dessa maneira, ainda que as formulações ugarteanas, com sua ênfase na latinidade, pretendessem incluir o Brasil em uma “pátria grande” que deveria unificar-se para contrabalançar o “perigo </w:t>
      </w:r>
      <w:r w:rsidRPr="00A92459">
        <w:rPr>
          <w:rFonts w:ascii="Garamond" w:hAnsi="Garamond" w:cs="Times New Roman"/>
          <w:i/>
        </w:rPr>
        <w:t>yankee</w:t>
      </w:r>
      <w:r w:rsidRPr="00A92459">
        <w:rPr>
          <w:rFonts w:ascii="Garamond" w:hAnsi="Garamond" w:cs="Times New Roman"/>
        </w:rPr>
        <w:t>”, a remissão desse ideal a uma identidade cultural e a uma história “hispano-americana” compartilhadas, blo</w:t>
      </w:r>
      <w:r w:rsidR="00AE32A9" w:rsidRPr="00A92459">
        <w:rPr>
          <w:rFonts w:ascii="Garamond" w:hAnsi="Garamond" w:cs="Times New Roman"/>
        </w:rPr>
        <w:t xml:space="preserve">queava na prática </w:t>
      </w:r>
      <w:r w:rsidR="001C339B" w:rsidRPr="00A92459">
        <w:rPr>
          <w:rFonts w:ascii="Garamond" w:hAnsi="Garamond" w:cs="Times New Roman"/>
        </w:rPr>
        <w:t xml:space="preserve">essa </w:t>
      </w:r>
      <w:r w:rsidR="00AE32A9" w:rsidRPr="00A92459">
        <w:rPr>
          <w:rFonts w:ascii="Garamond" w:hAnsi="Garamond" w:cs="Times New Roman"/>
        </w:rPr>
        <w:t>inclusã</w:t>
      </w:r>
      <w:r w:rsidR="00E87B52" w:rsidRPr="00A92459">
        <w:rPr>
          <w:rFonts w:ascii="Garamond" w:hAnsi="Garamond" w:cs="Times New Roman"/>
        </w:rPr>
        <w:t xml:space="preserve">o. </w:t>
      </w:r>
      <w:r w:rsidR="001C339B" w:rsidRPr="00A92459">
        <w:rPr>
          <w:rFonts w:ascii="Garamond" w:hAnsi="Garamond" w:cs="Times New Roman"/>
        </w:rPr>
        <w:t xml:space="preserve">Tal </w:t>
      </w:r>
      <w:r w:rsidR="00AE32A9" w:rsidRPr="00A92459">
        <w:rPr>
          <w:rFonts w:ascii="Garamond" w:hAnsi="Garamond" w:cs="Times New Roman"/>
        </w:rPr>
        <w:t>identificação do “latino-americano” com o “hispano-americano” pode também ser explicada por um fator apontado pelo próprio Ugarte: o grande desconhecimento mútuo, reforçado pela precariedade de vias de comunicação e transporte, q</w:t>
      </w:r>
      <w:r w:rsidR="00E55EFB" w:rsidRPr="00A92459">
        <w:rPr>
          <w:rFonts w:ascii="Garamond" w:hAnsi="Garamond" w:cs="Times New Roman"/>
        </w:rPr>
        <w:t>ue caracterizava a região no iní</w:t>
      </w:r>
      <w:r w:rsidR="00AE32A9" w:rsidRPr="00A92459">
        <w:rPr>
          <w:rFonts w:ascii="Garamond" w:hAnsi="Garamond" w:cs="Times New Roman"/>
        </w:rPr>
        <w:t>cio do século XX. Dessa maneira, o primeiro passo a ser dado no caminho da unidade seria,</w:t>
      </w:r>
      <w:r w:rsidR="00E55EFB" w:rsidRPr="00A92459">
        <w:rPr>
          <w:rFonts w:ascii="Garamond" w:hAnsi="Garamond" w:cs="Times New Roman"/>
        </w:rPr>
        <w:t xml:space="preserve"> </w:t>
      </w:r>
      <w:r w:rsidR="00AE32A9" w:rsidRPr="00A92459">
        <w:rPr>
          <w:rFonts w:ascii="Garamond" w:hAnsi="Garamond" w:cs="Times New Roman"/>
        </w:rPr>
        <w:t>segundo o autor argentino, um maior interesse pela vida política dos vizinhos:</w:t>
      </w:r>
    </w:p>
    <w:p w14:paraId="5F6B40CC" w14:textId="77777777" w:rsidR="00A92459" w:rsidRDefault="00A92459" w:rsidP="00A92459">
      <w:pPr>
        <w:spacing w:after="0" w:line="240" w:lineRule="auto"/>
        <w:ind w:left="340"/>
        <w:jc w:val="both"/>
        <w:rPr>
          <w:rFonts w:ascii="Garamond" w:hAnsi="Garamond" w:cs="Times New Roman"/>
        </w:rPr>
      </w:pPr>
    </w:p>
    <w:p w14:paraId="13552A9F" w14:textId="4421CABB" w:rsidR="00AE32A9" w:rsidRPr="00A92459" w:rsidRDefault="00AE32A9" w:rsidP="00A92459">
      <w:pPr>
        <w:spacing w:after="0" w:line="240" w:lineRule="auto"/>
        <w:ind w:left="340"/>
        <w:jc w:val="both"/>
        <w:rPr>
          <w:rFonts w:ascii="Garamond" w:hAnsi="Garamond" w:cs="Times New Roman"/>
        </w:rPr>
      </w:pPr>
      <w:r w:rsidRPr="00A92459">
        <w:rPr>
          <w:rFonts w:ascii="Garamond" w:hAnsi="Garamond" w:cs="Times New Roman"/>
        </w:rPr>
        <w:t>É um contrassenso que as palpitações da América Espanhola cheguem à América Espanhola depois de terem passado pela Europa ou por Washington. Nossa curiosidade não dev</w:t>
      </w:r>
      <w:r w:rsidR="00D524AB" w:rsidRPr="00A92459">
        <w:rPr>
          <w:rFonts w:ascii="Garamond" w:hAnsi="Garamond" w:cs="Times New Roman"/>
        </w:rPr>
        <w:t>e deter-se no Peru, ou no Brasil, devemos abarcar todo o continente (</w:t>
      </w:r>
      <w:r w:rsidR="00464489" w:rsidRPr="00A92459">
        <w:rPr>
          <w:rFonts w:ascii="Garamond" w:hAnsi="Garamond" w:cs="Times New Roman"/>
          <w:iCs/>
        </w:rPr>
        <w:t>Ugarte, 198</w:t>
      </w:r>
      <w:r w:rsidR="000C27F7" w:rsidRPr="00A92459">
        <w:rPr>
          <w:rFonts w:ascii="Garamond" w:hAnsi="Garamond" w:cs="Times New Roman"/>
          <w:iCs/>
        </w:rPr>
        <w:t>7</w:t>
      </w:r>
      <w:r w:rsidR="00955C45" w:rsidRPr="00A92459">
        <w:rPr>
          <w:rFonts w:ascii="Garamond" w:hAnsi="Garamond" w:cs="Times New Roman"/>
          <w:iCs/>
        </w:rPr>
        <w:t xml:space="preserve">: </w:t>
      </w:r>
      <w:r w:rsidR="00D524AB" w:rsidRPr="00A92459">
        <w:rPr>
          <w:rFonts w:ascii="Garamond" w:hAnsi="Garamond" w:cs="Times New Roman"/>
        </w:rPr>
        <w:t>6)</w:t>
      </w:r>
      <w:r w:rsidR="00CC1070" w:rsidRPr="00A92459">
        <w:rPr>
          <w:rFonts w:ascii="Garamond" w:hAnsi="Garamond" w:cs="Times New Roman"/>
        </w:rPr>
        <w:t>.</w:t>
      </w:r>
    </w:p>
    <w:p w14:paraId="47C0FEC2" w14:textId="77777777" w:rsidR="00A92459" w:rsidRDefault="00A92459" w:rsidP="00A92459">
      <w:pPr>
        <w:spacing w:after="0" w:line="240" w:lineRule="auto"/>
        <w:ind w:firstLine="340"/>
        <w:jc w:val="both"/>
        <w:rPr>
          <w:rFonts w:ascii="Garamond" w:hAnsi="Garamond" w:cs="Times New Roman"/>
        </w:rPr>
      </w:pPr>
    </w:p>
    <w:p w14:paraId="47091E65" w14:textId="30A1BC49" w:rsidR="009B768D" w:rsidRPr="00A92459" w:rsidRDefault="00D524AB" w:rsidP="00A92459">
      <w:pPr>
        <w:spacing w:after="0" w:line="240" w:lineRule="auto"/>
        <w:ind w:firstLine="340"/>
        <w:jc w:val="both"/>
        <w:rPr>
          <w:rFonts w:ascii="Garamond" w:hAnsi="Garamond" w:cs="Times New Roman"/>
        </w:rPr>
      </w:pPr>
      <w:r w:rsidRPr="00A92459">
        <w:rPr>
          <w:rFonts w:ascii="Garamond" w:hAnsi="Garamond" w:cs="Times New Roman"/>
        </w:rPr>
        <w:t xml:space="preserve">Porém, se a ignorância mútua seria a regra, no caso do Brasil, país que não </w:t>
      </w:r>
      <w:r w:rsidR="00464489" w:rsidRPr="00A92459">
        <w:rPr>
          <w:rFonts w:ascii="Garamond" w:hAnsi="Garamond" w:cs="Times New Roman"/>
        </w:rPr>
        <w:t>formava</w:t>
      </w:r>
      <w:r w:rsidRPr="00A92459">
        <w:rPr>
          <w:rFonts w:ascii="Garamond" w:hAnsi="Garamond" w:cs="Times New Roman"/>
        </w:rPr>
        <w:t xml:space="preserve"> parte </w:t>
      </w:r>
      <w:r w:rsidR="00464489" w:rsidRPr="00A92459">
        <w:rPr>
          <w:rFonts w:ascii="Garamond" w:hAnsi="Garamond" w:cs="Times New Roman"/>
        </w:rPr>
        <w:t>d</w:t>
      </w:r>
      <w:r w:rsidRPr="00A92459">
        <w:rPr>
          <w:rFonts w:ascii="Garamond" w:hAnsi="Garamond" w:cs="Times New Roman"/>
        </w:rPr>
        <w:t>a comunidade linguística e cultural con</w:t>
      </w:r>
      <w:r w:rsidR="009B768D" w:rsidRPr="00A92459">
        <w:rPr>
          <w:rFonts w:ascii="Garamond" w:hAnsi="Garamond" w:cs="Times New Roman"/>
        </w:rPr>
        <w:t>formada pelos países que falam a língua castelhana</w:t>
      </w:r>
      <w:r w:rsidRPr="00A92459">
        <w:rPr>
          <w:rFonts w:ascii="Garamond" w:hAnsi="Garamond" w:cs="Times New Roman"/>
        </w:rPr>
        <w:t>, a superação do desconhecimento se fazia</w:t>
      </w:r>
      <w:r w:rsidR="009B768D" w:rsidRPr="00A92459">
        <w:rPr>
          <w:rFonts w:ascii="Garamond" w:hAnsi="Garamond" w:cs="Times New Roman"/>
        </w:rPr>
        <w:t xml:space="preserve"> mais difícil. Não por acaso</w:t>
      </w:r>
      <w:r w:rsidRPr="00A92459">
        <w:rPr>
          <w:rFonts w:ascii="Garamond" w:hAnsi="Garamond" w:cs="Times New Roman"/>
        </w:rPr>
        <w:t>, no trecho acima, o país é, mais uma vez, subsumido de modo ind</w:t>
      </w:r>
      <w:r w:rsidR="009B768D" w:rsidRPr="00A92459">
        <w:rPr>
          <w:rFonts w:ascii="Garamond" w:hAnsi="Garamond" w:cs="Times New Roman"/>
        </w:rPr>
        <w:t>istinto na “América Espanhol</w:t>
      </w:r>
      <w:r w:rsidR="00843790" w:rsidRPr="00A92459">
        <w:rPr>
          <w:rFonts w:ascii="Garamond" w:hAnsi="Garamond" w:cs="Times New Roman"/>
        </w:rPr>
        <w:t>a”</w:t>
      </w:r>
      <w:r w:rsidR="00051328" w:rsidRPr="00A92459">
        <w:rPr>
          <w:rFonts w:ascii="Garamond" w:hAnsi="Garamond" w:cs="Times New Roman"/>
        </w:rPr>
        <w:t>.</w:t>
      </w:r>
      <w:r w:rsidR="00910B33" w:rsidRPr="00A92459">
        <w:rPr>
          <w:rStyle w:val="Refdenotaalpie"/>
          <w:rFonts w:ascii="Garamond" w:hAnsi="Garamond" w:cs="Times New Roman"/>
        </w:rPr>
        <w:footnoteReference w:id="12"/>
      </w:r>
      <w:r w:rsidR="009B768D" w:rsidRPr="00A92459">
        <w:rPr>
          <w:rFonts w:ascii="Garamond" w:hAnsi="Garamond" w:cs="Times New Roman"/>
        </w:rPr>
        <w:t xml:space="preserve"> </w:t>
      </w:r>
    </w:p>
    <w:p w14:paraId="696C5469" w14:textId="2C91B5DB" w:rsidR="00F6002D" w:rsidRPr="00A92459" w:rsidRDefault="009B768D" w:rsidP="00A92459">
      <w:pPr>
        <w:spacing w:after="0" w:line="240" w:lineRule="auto"/>
        <w:ind w:firstLine="340"/>
        <w:jc w:val="both"/>
        <w:rPr>
          <w:rFonts w:ascii="Garamond" w:hAnsi="Garamond" w:cs="Times New Roman"/>
        </w:rPr>
      </w:pPr>
      <w:r w:rsidRPr="00A92459">
        <w:rPr>
          <w:rFonts w:ascii="Garamond" w:hAnsi="Garamond" w:cs="Times New Roman"/>
        </w:rPr>
        <w:t xml:space="preserve">Nesse sentido, são um tanto diferentes </w:t>
      </w:r>
      <w:r w:rsidR="00D524AB" w:rsidRPr="00A92459">
        <w:rPr>
          <w:rFonts w:ascii="Garamond" w:hAnsi="Garamond" w:cs="Times New Roman"/>
        </w:rPr>
        <w:t xml:space="preserve">as propostas, formuladas mais de uma década </w:t>
      </w:r>
      <w:r w:rsidR="00C277A4" w:rsidRPr="00A92459">
        <w:rPr>
          <w:rFonts w:ascii="Garamond" w:hAnsi="Garamond" w:cs="Times New Roman"/>
        </w:rPr>
        <w:t>depois</w:t>
      </w:r>
      <w:r w:rsidR="00D524AB" w:rsidRPr="00A92459">
        <w:rPr>
          <w:rFonts w:ascii="Garamond" w:hAnsi="Garamond" w:cs="Times New Roman"/>
        </w:rPr>
        <w:t>, pelo escritor e político mexicano José Vasconcelos</w:t>
      </w:r>
      <w:r w:rsidR="0083252E" w:rsidRPr="00A92459">
        <w:rPr>
          <w:rFonts w:ascii="Garamond" w:hAnsi="Garamond" w:cs="Times New Roman"/>
        </w:rPr>
        <w:t>,</w:t>
      </w:r>
      <w:r w:rsidR="008B7FA8" w:rsidRPr="00A92459">
        <w:rPr>
          <w:rFonts w:ascii="Garamond" w:hAnsi="Garamond" w:cs="Times New Roman"/>
        </w:rPr>
        <w:t xml:space="preserve"> </w:t>
      </w:r>
      <w:r w:rsidR="0083252E" w:rsidRPr="00A92459">
        <w:rPr>
          <w:rFonts w:ascii="Garamond" w:hAnsi="Garamond" w:cs="Times New Roman"/>
        </w:rPr>
        <w:t xml:space="preserve">que </w:t>
      </w:r>
      <w:r w:rsidR="008B7FA8" w:rsidRPr="00A92459">
        <w:rPr>
          <w:rFonts w:ascii="Garamond" w:hAnsi="Garamond" w:cs="Times New Roman"/>
        </w:rPr>
        <w:t xml:space="preserve">emerge para a vida intelectual de seu país, ao lado de outros nomes como Antonio Caso, Alfonso Reyes e o dominicano </w:t>
      </w:r>
      <w:r w:rsidR="00F44F67" w:rsidRPr="00A92459">
        <w:rPr>
          <w:rFonts w:ascii="Garamond" w:hAnsi="Garamond" w:cs="Times New Roman"/>
        </w:rPr>
        <w:t xml:space="preserve">Pedro </w:t>
      </w:r>
      <w:r w:rsidR="001617EB" w:rsidRPr="00A92459">
        <w:rPr>
          <w:rFonts w:ascii="Garamond" w:hAnsi="Garamond" w:cs="Times New Roman"/>
        </w:rPr>
        <w:t>He</w:t>
      </w:r>
      <w:r w:rsidR="00F44F67" w:rsidRPr="00A92459">
        <w:rPr>
          <w:rFonts w:ascii="Garamond" w:hAnsi="Garamond" w:cs="Times New Roman"/>
        </w:rPr>
        <w:t xml:space="preserve">nríquez </w:t>
      </w:r>
      <w:r w:rsidR="008B7FA8" w:rsidRPr="00A92459">
        <w:rPr>
          <w:rFonts w:ascii="Garamond" w:hAnsi="Garamond" w:cs="Times New Roman"/>
        </w:rPr>
        <w:t xml:space="preserve">Ureña, integrantes do </w:t>
      </w:r>
      <w:r w:rsidR="008B7FA8" w:rsidRPr="00A92459">
        <w:rPr>
          <w:rFonts w:ascii="Garamond" w:hAnsi="Garamond" w:cs="Times New Roman"/>
          <w:i/>
          <w:iCs/>
        </w:rPr>
        <w:t>Ateneo de La Juventud</w:t>
      </w:r>
      <w:r w:rsidR="008B7FA8" w:rsidRPr="00A92459">
        <w:rPr>
          <w:rFonts w:ascii="Garamond" w:hAnsi="Garamond" w:cs="Times New Roman"/>
        </w:rPr>
        <w:t>, cent</w:t>
      </w:r>
      <w:r w:rsidR="0083252E" w:rsidRPr="00A92459">
        <w:rPr>
          <w:rFonts w:ascii="Garamond" w:hAnsi="Garamond" w:cs="Times New Roman"/>
        </w:rPr>
        <w:t>ro fundado em 1909,</w:t>
      </w:r>
      <w:r w:rsidR="008B7FA8" w:rsidRPr="00A92459">
        <w:rPr>
          <w:rFonts w:ascii="Garamond" w:hAnsi="Garamond" w:cs="Times New Roman"/>
        </w:rPr>
        <w:t xml:space="preserve"> </w:t>
      </w:r>
      <w:r w:rsidR="0083252E" w:rsidRPr="00A92459">
        <w:rPr>
          <w:rFonts w:ascii="Garamond" w:hAnsi="Garamond" w:cs="Times New Roman"/>
        </w:rPr>
        <w:t xml:space="preserve">dedicado </w:t>
      </w:r>
      <w:r w:rsidR="008B7FA8" w:rsidRPr="00A92459">
        <w:rPr>
          <w:rFonts w:ascii="Garamond" w:hAnsi="Garamond" w:cs="Times New Roman"/>
        </w:rPr>
        <w:t>à difusão de ideias ant</w:t>
      </w:r>
      <w:r w:rsidR="0083252E" w:rsidRPr="00A92459">
        <w:rPr>
          <w:rFonts w:ascii="Garamond" w:hAnsi="Garamond" w:cs="Times New Roman"/>
        </w:rPr>
        <w:t>i-</w:t>
      </w:r>
      <w:r w:rsidR="008B7FA8" w:rsidRPr="00A92459">
        <w:rPr>
          <w:rFonts w:ascii="Garamond" w:hAnsi="Garamond" w:cs="Times New Roman"/>
        </w:rPr>
        <w:t>positivistas, vitalistas e ant</w:t>
      </w:r>
      <w:r w:rsidR="0083252E" w:rsidRPr="00A92459">
        <w:rPr>
          <w:rFonts w:ascii="Garamond" w:hAnsi="Garamond" w:cs="Times New Roman"/>
        </w:rPr>
        <w:t>i-</w:t>
      </w:r>
      <w:r w:rsidR="008B7FA8" w:rsidRPr="00A92459">
        <w:rPr>
          <w:rFonts w:ascii="Garamond" w:hAnsi="Garamond" w:cs="Times New Roman"/>
        </w:rPr>
        <w:t>racionalista</w:t>
      </w:r>
      <w:r w:rsidR="0083252E" w:rsidRPr="00A92459">
        <w:rPr>
          <w:rFonts w:ascii="Garamond" w:hAnsi="Garamond" w:cs="Times New Roman"/>
        </w:rPr>
        <w:t>s (Dom</w:t>
      </w:r>
      <w:r w:rsidR="007D2373" w:rsidRPr="00A92459">
        <w:rPr>
          <w:rFonts w:ascii="Garamond" w:hAnsi="Garamond" w:cs="Times New Roman"/>
        </w:rPr>
        <w:t>í</w:t>
      </w:r>
      <w:r w:rsidR="0083252E" w:rsidRPr="00A92459">
        <w:rPr>
          <w:rFonts w:ascii="Garamond" w:hAnsi="Garamond" w:cs="Times New Roman"/>
        </w:rPr>
        <w:t>ngue</w:t>
      </w:r>
      <w:r w:rsidR="00C277A4" w:rsidRPr="00A92459">
        <w:rPr>
          <w:rFonts w:ascii="Garamond" w:hAnsi="Garamond" w:cs="Times New Roman"/>
        </w:rPr>
        <w:t>z Michael</w:t>
      </w:r>
      <w:r w:rsidR="0083252E" w:rsidRPr="00A92459">
        <w:rPr>
          <w:rFonts w:ascii="Garamond" w:hAnsi="Garamond" w:cs="Times New Roman"/>
        </w:rPr>
        <w:t>, 1992</w:t>
      </w:r>
      <w:r w:rsidR="00955C45" w:rsidRPr="00A92459">
        <w:rPr>
          <w:rFonts w:ascii="Garamond" w:hAnsi="Garamond" w:cs="Times New Roman"/>
        </w:rPr>
        <w:t xml:space="preserve">: </w:t>
      </w:r>
      <w:r w:rsidR="0083252E" w:rsidRPr="00A92459">
        <w:rPr>
          <w:rFonts w:ascii="Garamond" w:hAnsi="Garamond" w:cs="Times New Roman"/>
        </w:rPr>
        <w:t>XIX)</w:t>
      </w:r>
      <w:r w:rsidR="008B7FA8" w:rsidRPr="00A92459">
        <w:rPr>
          <w:rFonts w:ascii="Garamond" w:hAnsi="Garamond" w:cs="Times New Roman"/>
        </w:rPr>
        <w:t>.</w:t>
      </w:r>
      <w:r w:rsidR="0083252E" w:rsidRPr="00A92459">
        <w:rPr>
          <w:rFonts w:ascii="Garamond" w:hAnsi="Garamond" w:cs="Times New Roman"/>
        </w:rPr>
        <w:t xml:space="preserve"> Vasconcelos é considerado por muitos </w:t>
      </w:r>
      <w:r w:rsidR="00DE3B8F" w:rsidRPr="00A92459">
        <w:rPr>
          <w:rFonts w:ascii="Garamond" w:hAnsi="Garamond" w:cs="Times New Roman"/>
        </w:rPr>
        <w:t xml:space="preserve">um dos </w:t>
      </w:r>
      <w:r w:rsidR="0083252E" w:rsidRPr="00A92459">
        <w:rPr>
          <w:rFonts w:ascii="Garamond" w:hAnsi="Garamond" w:cs="Times New Roman"/>
        </w:rPr>
        <w:t>principa</w:t>
      </w:r>
      <w:r w:rsidR="00DE3B8F" w:rsidRPr="00A92459">
        <w:rPr>
          <w:rFonts w:ascii="Garamond" w:hAnsi="Garamond" w:cs="Times New Roman"/>
        </w:rPr>
        <w:t>is</w:t>
      </w:r>
      <w:r w:rsidR="0083252E" w:rsidRPr="00A92459">
        <w:rPr>
          <w:rFonts w:ascii="Garamond" w:hAnsi="Garamond" w:cs="Times New Roman"/>
        </w:rPr>
        <w:t xml:space="preserve"> ideólogo</w:t>
      </w:r>
      <w:r w:rsidR="00DE3B8F" w:rsidRPr="00A92459">
        <w:rPr>
          <w:rFonts w:ascii="Garamond" w:hAnsi="Garamond" w:cs="Times New Roman"/>
        </w:rPr>
        <w:t>s</w:t>
      </w:r>
      <w:r w:rsidR="0083252E" w:rsidRPr="00A92459">
        <w:rPr>
          <w:rFonts w:ascii="Garamond" w:hAnsi="Garamond" w:cs="Times New Roman"/>
        </w:rPr>
        <w:t xml:space="preserve"> da Revolução mexicana e do México no século XX (Dom</w:t>
      </w:r>
      <w:r w:rsidR="007D2373" w:rsidRPr="00A92459">
        <w:rPr>
          <w:rFonts w:ascii="Garamond" w:hAnsi="Garamond" w:cs="Times New Roman"/>
        </w:rPr>
        <w:t>í</w:t>
      </w:r>
      <w:r w:rsidR="0083252E" w:rsidRPr="00A92459">
        <w:rPr>
          <w:rFonts w:ascii="Garamond" w:hAnsi="Garamond" w:cs="Times New Roman"/>
        </w:rPr>
        <w:t>ngue</w:t>
      </w:r>
      <w:r w:rsidR="00C277A4" w:rsidRPr="00A92459">
        <w:rPr>
          <w:rFonts w:ascii="Garamond" w:hAnsi="Garamond" w:cs="Times New Roman"/>
        </w:rPr>
        <w:t>z Michael</w:t>
      </w:r>
      <w:r w:rsidR="0083252E" w:rsidRPr="00A92459">
        <w:rPr>
          <w:rFonts w:ascii="Garamond" w:hAnsi="Garamond" w:cs="Times New Roman"/>
        </w:rPr>
        <w:t>, 1992</w:t>
      </w:r>
      <w:r w:rsidR="00955C45" w:rsidRPr="00A92459">
        <w:rPr>
          <w:rFonts w:ascii="Garamond" w:hAnsi="Garamond" w:cs="Times New Roman"/>
        </w:rPr>
        <w:t xml:space="preserve">: </w:t>
      </w:r>
      <w:r w:rsidR="0083252E" w:rsidRPr="00A92459">
        <w:rPr>
          <w:rFonts w:ascii="Garamond" w:hAnsi="Garamond" w:cs="Times New Roman"/>
        </w:rPr>
        <w:t>XIV).</w:t>
      </w:r>
      <w:r w:rsidR="00BA30B9" w:rsidRPr="00A92459">
        <w:rPr>
          <w:rFonts w:ascii="Garamond" w:hAnsi="Garamond" w:cs="Times New Roman"/>
        </w:rPr>
        <w:t xml:space="preserve"> </w:t>
      </w:r>
      <w:r w:rsidR="006C5BCA" w:rsidRPr="00A92459">
        <w:rPr>
          <w:rFonts w:ascii="Garamond" w:hAnsi="Garamond" w:cs="Times New Roman"/>
        </w:rPr>
        <w:t>O</w:t>
      </w:r>
      <w:r w:rsidR="00255019" w:rsidRPr="00A92459">
        <w:rPr>
          <w:rFonts w:ascii="Garamond" w:hAnsi="Garamond" w:cs="Times New Roman"/>
        </w:rPr>
        <w:t xml:space="preserve"> autor </w:t>
      </w:r>
      <w:r w:rsidR="00D524AB" w:rsidRPr="00A92459">
        <w:rPr>
          <w:rFonts w:ascii="Garamond" w:hAnsi="Garamond" w:cs="Times New Roman"/>
        </w:rPr>
        <w:t xml:space="preserve">também se preocupava com o tema da unidade continental, </w:t>
      </w:r>
      <w:r w:rsidR="006C5BCA" w:rsidRPr="00A92459">
        <w:rPr>
          <w:rFonts w:ascii="Garamond" w:hAnsi="Garamond" w:cs="Times New Roman"/>
        </w:rPr>
        <w:t>empreenden</w:t>
      </w:r>
      <w:r w:rsidR="008B6464" w:rsidRPr="00A92459">
        <w:rPr>
          <w:rFonts w:ascii="Garamond" w:hAnsi="Garamond" w:cs="Times New Roman"/>
        </w:rPr>
        <w:t>do em 1922, quando exercia o cargo de secretário de educação pública,</w:t>
      </w:r>
      <w:r w:rsidR="006C5BCA" w:rsidRPr="00A92459">
        <w:rPr>
          <w:rFonts w:ascii="Garamond" w:hAnsi="Garamond" w:cs="Times New Roman"/>
        </w:rPr>
        <w:t xml:space="preserve"> </w:t>
      </w:r>
      <w:r w:rsidR="00D524AB" w:rsidRPr="00A92459">
        <w:rPr>
          <w:rFonts w:ascii="Garamond" w:hAnsi="Garamond" w:cs="Times New Roman"/>
        </w:rPr>
        <w:t xml:space="preserve">uma série de viagens </w:t>
      </w:r>
      <w:r w:rsidR="008B6464" w:rsidRPr="00A92459">
        <w:rPr>
          <w:rFonts w:ascii="Garamond" w:hAnsi="Garamond" w:cs="Times New Roman"/>
        </w:rPr>
        <w:t>pela América do Sul</w:t>
      </w:r>
      <w:r w:rsidR="00D524AB" w:rsidRPr="00A92459">
        <w:rPr>
          <w:rFonts w:ascii="Garamond" w:hAnsi="Garamond" w:cs="Times New Roman"/>
        </w:rPr>
        <w:t>, incluindo em seu roteiro o Brasi</w:t>
      </w:r>
      <w:r w:rsidR="008B6464" w:rsidRPr="00A92459">
        <w:rPr>
          <w:rFonts w:ascii="Garamond" w:hAnsi="Garamond" w:cs="Times New Roman"/>
        </w:rPr>
        <w:t>l, aonde participou da Exposição Internacional comemorativa do Centenário da independência brasileira (Tenório, 1994</w:t>
      </w:r>
      <w:r w:rsidR="00787010" w:rsidRPr="00A92459">
        <w:rPr>
          <w:rFonts w:ascii="Garamond" w:hAnsi="Garamond" w:cs="Times New Roman"/>
        </w:rPr>
        <w:t>), (Crespo, 2003)</w:t>
      </w:r>
      <w:r w:rsidR="00051328" w:rsidRPr="00A92459">
        <w:rPr>
          <w:rFonts w:ascii="Garamond" w:hAnsi="Garamond" w:cs="Times New Roman"/>
        </w:rPr>
        <w:t>.</w:t>
      </w:r>
      <w:r w:rsidR="00BD489D" w:rsidRPr="00A92459">
        <w:rPr>
          <w:rStyle w:val="Refdenotaalpie"/>
          <w:rFonts w:ascii="Garamond" w:hAnsi="Garamond" w:cs="Times New Roman"/>
        </w:rPr>
        <w:footnoteReference w:id="13"/>
      </w:r>
    </w:p>
    <w:p w14:paraId="7BEF38B3" w14:textId="5A7FC05E" w:rsidR="00294FF3" w:rsidRPr="00A92459" w:rsidRDefault="00F6002D" w:rsidP="00A92459">
      <w:pPr>
        <w:spacing w:after="0" w:line="240" w:lineRule="auto"/>
        <w:ind w:firstLine="340"/>
        <w:jc w:val="both"/>
        <w:rPr>
          <w:rFonts w:ascii="Garamond" w:hAnsi="Garamond" w:cs="Times New Roman"/>
        </w:rPr>
      </w:pPr>
      <w:r w:rsidRPr="00A92459">
        <w:rPr>
          <w:rFonts w:ascii="Garamond" w:hAnsi="Garamond" w:cs="Times New Roman"/>
        </w:rPr>
        <w:t xml:space="preserve">Seu mais conhecido ensaio sobre a identidade latino-americana é </w:t>
      </w:r>
      <w:r w:rsidRPr="00A92459">
        <w:rPr>
          <w:rFonts w:ascii="Garamond" w:hAnsi="Garamond" w:cs="Times New Roman"/>
          <w:i/>
        </w:rPr>
        <w:t>La Raza Cósmica</w:t>
      </w:r>
      <w:r w:rsidRPr="00A92459">
        <w:rPr>
          <w:rFonts w:ascii="Garamond" w:hAnsi="Garamond" w:cs="Times New Roman"/>
        </w:rPr>
        <w:t xml:space="preserve"> (1925), o qual marcou profundamente o pensamento político-social latino-americano da época. Esse texto propõe</w:t>
      </w:r>
      <w:r w:rsidR="00C2115D" w:rsidRPr="00A92459">
        <w:rPr>
          <w:rFonts w:ascii="Garamond" w:hAnsi="Garamond" w:cs="Times New Roman"/>
        </w:rPr>
        <w:t xml:space="preserve"> que</w:t>
      </w:r>
      <w:r w:rsidRPr="00A92459">
        <w:rPr>
          <w:rFonts w:ascii="Garamond" w:hAnsi="Garamond" w:cs="Times New Roman"/>
        </w:rPr>
        <w:t xml:space="preserve"> a</w:t>
      </w:r>
      <w:r w:rsidR="00C2115D" w:rsidRPr="00A92459">
        <w:rPr>
          <w:rFonts w:ascii="Garamond" w:hAnsi="Garamond" w:cs="Times New Roman"/>
        </w:rPr>
        <w:t xml:space="preserve"> unidade da</w:t>
      </w:r>
      <w:r w:rsidRPr="00A92459">
        <w:rPr>
          <w:rFonts w:ascii="Garamond" w:hAnsi="Garamond" w:cs="Times New Roman"/>
        </w:rPr>
        <w:t xml:space="preserve"> América Latina </w:t>
      </w:r>
      <w:r w:rsidR="00C2115D" w:rsidRPr="00A92459">
        <w:rPr>
          <w:rFonts w:ascii="Garamond" w:hAnsi="Garamond" w:cs="Times New Roman"/>
        </w:rPr>
        <w:t xml:space="preserve">seria cultural, </w:t>
      </w:r>
      <w:r w:rsidRPr="00A92459">
        <w:rPr>
          <w:rFonts w:ascii="Garamond" w:hAnsi="Garamond" w:cs="Times New Roman"/>
        </w:rPr>
        <w:t>caracterizada pela mestiçag</w:t>
      </w:r>
      <w:r w:rsidR="00045966" w:rsidRPr="00A92459">
        <w:rPr>
          <w:rFonts w:ascii="Garamond" w:hAnsi="Garamond" w:cs="Times New Roman"/>
        </w:rPr>
        <w:t>e</w:t>
      </w:r>
      <w:r w:rsidR="00C2115D" w:rsidRPr="00A92459">
        <w:rPr>
          <w:rFonts w:ascii="Garamond" w:hAnsi="Garamond" w:cs="Times New Roman"/>
        </w:rPr>
        <w:t xml:space="preserve">m racial, </w:t>
      </w:r>
      <w:r w:rsidR="00E55EFB" w:rsidRPr="00A92459">
        <w:rPr>
          <w:rFonts w:ascii="Garamond" w:hAnsi="Garamond" w:cs="Times New Roman"/>
        </w:rPr>
        <w:t>condição peculiar</w:t>
      </w:r>
      <w:r w:rsidR="00C2115D" w:rsidRPr="00A92459">
        <w:rPr>
          <w:rFonts w:ascii="Garamond" w:hAnsi="Garamond" w:cs="Times New Roman"/>
        </w:rPr>
        <w:t xml:space="preserve"> que</w:t>
      </w:r>
      <w:r w:rsidR="00045966" w:rsidRPr="00A92459">
        <w:rPr>
          <w:rFonts w:ascii="Garamond" w:hAnsi="Garamond" w:cs="Times New Roman"/>
        </w:rPr>
        <w:t xml:space="preserve"> dotaria a região de uma missão sing</w:t>
      </w:r>
      <w:r w:rsidR="00C2115D" w:rsidRPr="00A92459">
        <w:rPr>
          <w:rFonts w:ascii="Garamond" w:hAnsi="Garamond" w:cs="Times New Roman"/>
        </w:rPr>
        <w:t>ular na história universal. De acordo com Vasconcelos, se os anglo-saxões teriam tido a</w:t>
      </w:r>
      <w:r w:rsidR="00294FF3" w:rsidRPr="00A92459">
        <w:rPr>
          <w:rFonts w:ascii="Garamond" w:hAnsi="Garamond" w:cs="Times New Roman"/>
        </w:rPr>
        <w:t xml:space="preserve"> tarefa histórica</w:t>
      </w:r>
      <w:r w:rsidR="00C2115D" w:rsidRPr="00A92459">
        <w:rPr>
          <w:rFonts w:ascii="Garamond" w:hAnsi="Garamond" w:cs="Times New Roman"/>
        </w:rPr>
        <w:t xml:space="preserve"> de</w:t>
      </w:r>
      <w:r w:rsidR="00294FF3" w:rsidRPr="00A92459">
        <w:rPr>
          <w:rFonts w:ascii="Garamond" w:hAnsi="Garamond" w:cs="Times New Roman"/>
        </w:rPr>
        <w:t xml:space="preserve"> “mecanizar” e unificar o globo, aos ibero-americanos caberia o destino de promover uma síntese superior das “raças” humanas. Assim, contrastando </w:t>
      </w:r>
      <w:r w:rsidR="00C2115D" w:rsidRPr="00A92459">
        <w:rPr>
          <w:rFonts w:ascii="Garamond" w:hAnsi="Garamond" w:cs="Times New Roman"/>
        </w:rPr>
        <w:t>tais “missões”</w:t>
      </w:r>
      <w:r w:rsidR="00294FF3" w:rsidRPr="00A92459">
        <w:rPr>
          <w:rFonts w:ascii="Garamond" w:hAnsi="Garamond" w:cs="Times New Roman"/>
        </w:rPr>
        <w:t>, o autor afirma que:</w:t>
      </w:r>
    </w:p>
    <w:p w14:paraId="03F0BB8E" w14:textId="77777777" w:rsidR="00A92459" w:rsidRDefault="00A92459" w:rsidP="00A92459">
      <w:pPr>
        <w:spacing w:after="0" w:line="240" w:lineRule="auto"/>
        <w:ind w:left="340"/>
        <w:jc w:val="both"/>
        <w:rPr>
          <w:rFonts w:ascii="Garamond" w:hAnsi="Garamond" w:cs="Times New Roman"/>
        </w:rPr>
      </w:pPr>
    </w:p>
    <w:p w14:paraId="168896E8" w14:textId="51FA21D5" w:rsidR="00294FF3" w:rsidRPr="00A92459" w:rsidRDefault="00294FF3" w:rsidP="00A92459">
      <w:pPr>
        <w:spacing w:after="0" w:line="240" w:lineRule="auto"/>
        <w:ind w:left="340"/>
        <w:jc w:val="both"/>
        <w:rPr>
          <w:rFonts w:ascii="Garamond" w:hAnsi="Garamond" w:cs="Times New Roman"/>
        </w:rPr>
      </w:pPr>
      <w:r w:rsidRPr="00A92459">
        <w:rPr>
          <w:rFonts w:ascii="Garamond" w:hAnsi="Garamond" w:cs="Times New Roman"/>
        </w:rPr>
        <w:t>O objeto do continente novo e antigo é muito mais importante. Sua predestinação obedece ao desígnio de constituir o berço de uma quinta raça, na qual se fundirão todos os povos para substituir as quatro que isoladamente têm forjado a história (Vasconcelos, 1992</w:t>
      </w:r>
      <w:r w:rsidR="00955C45" w:rsidRPr="00A92459">
        <w:rPr>
          <w:rFonts w:ascii="Garamond" w:hAnsi="Garamond" w:cs="Times New Roman"/>
        </w:rPr>
        <w:t xml:space="preserve">: </w:t>
      </w:r>
      <w:r w:rsidRPr="00A92459">
        <w:rPr>
          <w:rFonts w:ascii="Garamond" w:hAnsi="Garamond" w:cs="Times New Roman"/>
        </w:rPr>
        <w:t>96)</w:t>
      </w:r>
      <w:r w:rsidR="00CC1070" w:rsidRPr="00A92459">
        <w:rPr>
          <w:rFonts w:ascii="Garamond" w:hAnsi="Garamond" w:cs="Times New Roman"/>
        </w:rPr>
        <w:t>.</w:t>
      </w:r>
      <w:r w:rsidRPr="00A92459">
        <w:rPr>
          <w:rStyle w:val="Refdenotaalpie"/>
          <w:rFonts w:ascii="Garamond" w:hAnsi="Garamond" w:cs="Times New Roman"/>
        </w:rPr>
        <w:footnoteReference w:id="14"/>
      </w:r>
    </w:p>
    <w:p w14:paraId="568D9293" w14:textId="77777777" w:rsidR="00A92459" w:rsidRDefault="00A92459" w:rsidP="00A92459">
      <w:pPr>
        <w:spacing w:after="0" w:line="240" w:lineRule="auto"/>
        <w:ind w:firstLine="340"/>
        <w:jc w:val="both"/>
        <w:rPr>
          <w:rFonts w:ascii="Garamond" w:hAnsi="Garamond" w:cs="Times New Roman"/>
        </w:rPr>
      </w:pPr>
    </w:p>
    <w:p w14:paraId="35F4A4C7" w14:textId="4557DB87" w:rsidR="003A4193" w:rsidRPr="00A92459" w:rsidRDefault="00294FF3" w:rsidP="00A92459">
      <w:pPr>
        <w:spacing w:after="0" w:line="240" w:lineRule="auto"/>
        <w:ind w:firstLine="340"/>
        <w:jc w:val="both"/>
        <w:rPr>
          <w:rFonts w:ascii="Garamond" w:hAnsi="Garamond" w:cs="Times New Roman"/>
        </w:rPr>
      </w:pPr>
      <w:r w:rsidRPr="00A92459">
        <w:rPr>
          <w:rFonts w:ascii="Garamond" w:hAnsi="Garamond" w:cs="Times New Roman"/>
        </w:rPr>
        <w:t>Assim, a América Latina, c</w:t>
      </w:r>
      <w:r w:rsidR="00C2115D" w:rsidRPr="00A92459">
        <w:rPr>
          <w:rFonts w:ascii="Garamond" w:hAnsi="Garamond" w:cs="Times New Roman"/>
        </w:rPr>
        <w:t>uja colonização ibérica</w:t>
      </w:r>
      <w:r w:rsidRPr="00A92459">
        <w:rPr>
          <w:rFonts w:ascii="Garamond" w:hAnsi="Garamond" w:cs="Times New Roman"/>
        </w:rPr>
        <w:t xml:space="preserve">, ao contrário da anglo-saxã ao norte, </w:t>
      </w:r>
      <w:r w:rsidR="00C2115D" w:rsidRPr="00A92459">
        <w:rPr>
          <w:rFonts w:ascii="Garamond" w:hAnsi="Garamond" w:cs="Times New Roman"/>
        </w:rPr>
        <w:t xml:space="preserve">teria </w:t>
      </w:r>
      <w:r w:rsidRPr="00A92459">
        <w:rPr>
          <w:rFonts w:ascii="Garamond" w:hAnsi="Garamond" w:cs="Times New Roman"/>
        </w:rPr>
        <w:t xml:space="preserve">praticado a mestiçagem entre </w:t>
      </w:r>
      <w:r w:rsidR="00C2115D" w:rsidRPr="00A92459">
        <w:rPr>
          <w:rFonts w:ascii="Garamond" w:hAnsi="Garamond" w:cs="Times New Roman"/>
        </w:rPr>
        <w:t>europeus, índios e negros, possuiria</w:t>
      </w:r>
      <w:r w:rsidRPr="00A92459">
        <w:rPr>
          <w:rFonts w:ascii="Garamond" w:hAnsi="Garamond" w:cs="Times New Roman"/>
        </w:rPr>
        <w:t xml:space="preserve"> a tarefa de fundir todas as raças em uma “raça síntese”, que representaria o início de uma nova fase da história universal singularizada, não pelo império dos “apetites” materiais ou do “racionalismo”, mas sim da espiritualidade e dos ideais de beleza (</w:t>
      </w:r>
      <w:r w:rsidR="00464489" w:rsidRPr="00A92459">
        <w:rPr>
          <w:rFonts w:ascii="Garamond" w:hAnsi="Garamond" w:cs="Times New Roman"/>
        </w:rPr>
        <w:t>Vasconcelos, 1992</w:t>
      </w:r>
      <w:r w:rsidR="00955C45" w:rsidRPr="00A92459">
        <w:rPr>
          <w:rFonts w:ascii="Garamond" w:hAnsi="Garamond" w:cs="Times New Roman"/>
        </w:rPr>
        <w:t xml:space="preserve">: </w:t>
      </w:r>
      <w:r w:rsidRPr="00A92459">
        <w:rPr>
          <w:rFonts w:ascii="Garamond" w:hAnsi="Garamond" w:cs="Times New Roman"/>
        </w:rPr>
        <w:t>105-106). Porém, para que a mestiçagem biológica pudesse se converter em mescla “espiritual” seria preciso deixar de lado as ideologias imperialistas que afirmavam a existência de “raças superiores” e “inferiores”, substituindo-as por ideias própria</w:t>
      </w:r>
      <w:r w:rsidR="00821F38" w:rsidRPr="00A92459">
        <w:rPr>
          <w:rFonts w:ascii="Garamond" w:hAnsi="Garamond" w:cs="Times New Roman"/>
        </w:rPr>
        <w:t xml:space="preserve">s. </w:t>
      </w:r>
      <w:r w:rsidR="00C2115D" w:rsidRPr="00A92459">
        <w:rPr>
          <w:rFonts w:ascii="Garamond" w:hAnsi="Garamond" w:cs="Times New Roman"/>
        </w:rPr>
        <w:t xml:space="preserve">Daí a necessidade </w:t>
      </w:r>
      <w:r w:rsidRPr="00A92459">
        <w:rPr>
          <w:rFonts w:ascii="Garamond" w:hAnsi="Garamond" w:cs="Times New Roman"/>
        </w:rPr>
        <w:t>de uma “rebelião das consciências” que completasse a “rebelião das armas</w:t>
      </w:r>
      <w:r w:rsidR="000A5A76" w:rsidRPr="00A92459">
        <w:rPr>
          <w:rFonts w:ascii="Garamond" w:hAnsi="Garamond" w:cs="Times New Roman"/>
        </w:rPr>
        <w:t>” (Vasconcelos, 1992</w:t>
      </w:r>
      <w:r w:rsidR="00955C45" w:rsidRPr="00A92459">
        <w:rPr>
          <w:rFonts w:ascii="Garamond" w:hAnsi="Garamond" w:cs="Times New Roman"/>
        </w:rPr>
        <w:t xml:space="preserve">: </w:t>
      </w:r>
      <w:r w:rsidR="000A5A76" w:rsidRPr="00A92459">
        <w:rPr>
          <w:rFonts w:ascii="Garamond" w:hAnsi="Garamond" w:cs="Times New Roman"/>
        </w:rPr>
        <w:t>110).</w:t>
      </w:r>
    </w:p>
    <w:p w14:paraId="1721F1D1" w14:textId="79225A71" w:rsidR="00DE2BC4" w:rsidRPr="00A92459" w:rsidRDefault="00E87B52" w:rsidP="00A92459">
      <w:pPr>
        <w:spacing w:after="0" w:line="240" w:lineRule="auto"/>
        <w:ind w:firstLine="340"/>
        <w:jc w:val="both"/>
        <w:rPr>
          <w:rFonts w:ascii="Garamond" w:hAnsi="Garamond" w:cs="Times New Roman"/>
        </w:rPr>
      </w:pPr>
      <w:r w:rsidRPr="00A92459">
        <w:rPr>
          <w:rFonts w:ascii="Garamond" w:hAnsi="Garamond" w:cs="Times New Roman"/>
        </w:rPr>
        <w:t xml:space="preserve">Aqui </w:t>
      </w:r>
      <w:r w:rsidR="00DE2BC4" w:rsidRPr="00A92459">
        <w:rPr>
          <w:rFonts w:ascii="Garamond" w:hAnsi="Garamond" w:cs="Times New Roman"/>
        </w:rPr>
        <w:t xml:space="preserve">aparece a associação entre o projeto de unidade </w:t>
      </w:r>
      <w:r w:rsidR="000A5A76" w:rsidRPr="00A92459">
        <w:rPr>
          <w:rFonts w:ascii="Garamond" w:hAnsi="Garamond" w:cs="Times New Roman"/>
        </w:rPr>
        <w:t>e a memória da luta pela independência</w:t>
      </w:r>
      <w:r w:rsidRPr="00A92459">
        <w:rPr>
          <w:rFonts w:ascii="Garamond" w:hAnsi="Garamond" w:cs="Times New Roman"/>
        </w:rPr>
        <w:t xml:space="preserve">. Aliás, </w:t>
      </w:r>
      <w:r w:rsidR="00DE2BC4" w:rsidRPr="00A92459">
        <w:rPr>
          <w:rFonts w:ascii="Garamond" w:hAnsi="Garamond" w:cs="Times New Roman"/>
        </w:rPr>
        <w:t>Vasconcelos não deixa de reivindicar explicitamen</w:t>
      </w:r>
      <w:r w:rsidR="000A5A76" w:rsidRPr="00A92459">
        <w:rPr>
          <w:rFonts w:ascii="Garamond" w:hAnsi="Garamond" w:cs="Times New Roman"/>
        </w:rPr>
        <w:t>te Bolívar como precursor de suas ideias</w:t>
      </w:r>
      <w:r w:rsidR="00DE2BC4" w:rsidRPr="00A92459">
        <w:rPr>
          <w:rFonts w:ascii="Garamond" w:hAnsi="Garamond" w:cs="Times New Roman"/>
        </w:rPr>
        <w:t>:</w:t>
      </w:r>
    </w:p>
    <w:p w14:paraId="0B1C8694" w14:textId="77777777" w:rsidR="00A92459" w:rsidRDefault="00A92459" w:rsidP="00A92459">
      <w:pPr>
        <w:spacing w:after="0" w:line="240" w:lineRule="auto"/>
        <w:ind w:left="340"/>
        <w:jc w:val="both"/>
        <w:rPr>
          <w:rFonts w:ascii="Garamond" w:hAnsi="Garamond" w:cs="Times New Roman"/>
        </w:rPr>
      </w:pPr>
    </w:p>
    <w:p w14:paraId="0ABBC779" w14:textId="103CE4A7" w:rsidR="00DE2BC4" w:rsidRPr="00A92459" w:rsidRDefault="00DE2BC4" w:rsidP="00A92459">
      <w:pPr>
        <w:spacing w:after="0" w:line="240" w:lineRule="auto"/>
        <w:ind w:left="340"/>
        <w:jc w:val="both"/>
        <w:rPr>
          <w:rFonts w:ascii="Garamond" w:hAnsi="Garamond" w:cs="Times New Roman"/>
        </w:rPr>
      </w:pPr>
      <w:r w:rsidRPr="00A92459">
        <w:rPr>
          <w:rFonts w:ascii="Garamond" w:hAnsi="Garamond" w:cs="Times New Roman"/>
        </w:rPr>
        <w:t>No próprio período caótico da Independência, que tantas censuras merece, se advertem, sem dúvida, vislumbres desse afã de universalidade que já anunciam o desejo de fundir o humano em um tip</w:t>
      </w:r>
      <w:r w:rsidR="00BA30B9" w:rsidRPr="00A92459">
        <w:rPr>
          <w:rFonts w:ascii="Garamond" w:hAnsi="Garamond" w:cs="Times New Roman"/>
        </w:rPr>
        <w:t>o universal e sintético. Desde c</w:t>
      </w:r>
      <w:r w:rsidRPr="00A92459">
        <w:rPr>
          <w:rFonts w:ascii="Garamond" w:hAnsi="Garamond" w:cs="Times New Roman"/>
        </w:rPr>
        <w:t>edo, Bolívar, em parte porque se deu conta do perigo em que caíamos repartidos em nacionalidades isoladas, e também por seu dom de profecia, formulou aquele plano de federaç</w:t>
      </w:r>
      <w:r w:rsidR="00C2115D" w:rsidRPr="00A92459">
        <w:rPr>
          <w:rFonts w:ascii="Garamond" w:hAnsi="Garamond" w:cs="Times New Roman"/>
        </w:rPr>
        <w:t>ão Ibero-americana que alguns nés</w:t>
      </w:r>
      <w:r w:rsidRPr="00A92459">
        <w:rPr>
          <w:rFonts w:ascii="Garamond" w:hAnsi="Garamond" w:cs="Times New Roman"/>
        </w:rPr>
        <w:t>c</w:t>
      </w:r>
      <w:r w:rsidR="008F7C00" w:rsidRPr="00A92459">
        <w:rPr>
          <w:rFonts w:ascii="Garamond" w:hAnsi="Garamond" w:cs="Times New Roman"/>
        </w:rPr>
        <w:t>i</w:t>
      </w:r>
      <w:r w:rsidRPr="00A92459">
        <w:rPr>
          <w:rFonts w:ascii="Garamond" w:hAnsi="Garamond" w:cs="Times New Roman"/>
        </w:rPr>
        <w:t>os ainda hoje discutem (</w:t>
      </w:r>
      <w:r w:rsidR="00141CF5" w:rsidRPr="00A92459">
        <w:rPr>
          <w:rFonts w:ascii="Garamond" w:hAnsi="Garamond" w:cs="Times New Roman"/>
          <w:iCs/>
        </w:rPr>
        <w:t>Vasconcelos, 1992</w:t>
      </w:r>
      <w:r w:rsidR="00E21192" w:rsidRPr="00A92459">
        <w:rPr>
          <w:rFonts w:ascii="Garamond" w:hAnsi="Garamond" w:cs="Times New Roman"/>
          <w:iCs/>
        </w:rPr>
        <w:t xml:space="preserve">: </w:t>
      </w:r>
      <w:r w:rsidRPr="00A92459">
        <w:rPr>
          <w:rFonts w:ascii="Garamond" w:hAnsi="Garamond" w:cs="Times New Roman"/>
        </w:rPr>
        <w:t>97)</w:t>
      </w:r>
      <w:r w:rsidR="00CC1070" w:rsidRPr="00A92459">
        <w:rPr>
          <w:rFonts w:ascii="Garamond" w:hAnsi="Garamond" w:cs="Times New Roman"/>
        </w:rPr>
        <w:t>.</w:t>
      </w:r>
    </w:p>
    <w:p w14:paraId="6904B1F7" w14:textId="77777777" w:rsidR="00A92459" w:rsidRDefault="00A92459" w:rsidP="00A92459">
      <w:pPr>
        <w:spacing w:after="0" w:line="240" w:lineRule="auto"/>
        <w:ind w:firstLine="340"/>
        <w:jc w:val="both"/>
        <w:rPr>
          <w:rFonts w:ascii="Garamond" w:hAnsi="Garamond" w:cs="Times New Roman"/>
        </w:rPr>
      </w:pPr>
    </w:p>
    <w:p w14:paraId="4F7308C7" w14:textId="6063A02C" w:rsidR="007C740B" w:rsidRPr="00A92459" w:rsidRDefault="00045966" w:rsidP="00A92459">
      <w:pPr>
        <w:spacing w:after="0" w:line="240" w:lineRule="auto"/>
        <w:ind w:firstLine="340"/>
        <w:jc w:val="both"/>
        <w:rPr>
          <w:rFonts w:ascii="Garamond" w:hAnsi="Garamond" w:cs="Times New Roman"/>
        </w:rPr>
      </w:pPr>
      <w:r w:rsidRPr="00A92459">
        <w:rPr>
          <w:rFonts w:ascii="Garamond" w:hAnsi="Garamond" w:cs="Times New Roman"/>
        </w:rPr>
        <w:t xml:space="preserve">Ainda que esta passagem remeta </w:t>
      </w:r>
      <w:r w:rsidR="004C47E9" w:rsidRPr="00A92459">
        <w:rPr>
          <w:rFonts w:ascii="Garamond" w:hAnsi="Garamond" w:cs="Times New Roman"/>
        </w:rPr>
        <w:t>a</w:t>
      </w:r>
      <w:r w:rsidRPr="00A92459">
        <w:rPr>
          <w:rFonts w:ascii="Garamond" w:hAnsi="Garamond" w:cs="Times New Roman"/>
        </w:rPr>
        <w:t xml:space="preserve"> un</w:t>
      </w:r>
      <w:r w:rsidR="00667419" w:rsidRPr="00A92459">
        <w:rPr>
          <w:rFonts w:ascii="Garamond" w:hAnsi="Garamond" w:cs="Times New Roman"/>
        </w:rPr>
        <w:t xml:space="preserve">idade continental </w:t>
      </w:r>
      <w:r w:rsidR="004C47E9" w:rsidRPr="00A92459">
        <w:rPr>
          <w:rFonts w:ascii="Garamond" w:hAnsi="Garamond" w:cs="Times New Roman"/>
        </w:rPr>
        <w:t xml:space="preserve">à </w:t>
      </w:r>
      <w:r w:rsidRPr="00A92459">
        <w:rPr>
          <w:rFonts w:ascii="Garamond" w:hAnsi="Garamond" w:cs="Times New Roman"/>
        </w:rPr>
        <w:t>luta militar contra o domínio espanhol, é p</w:t>
      </w:r>
      <w:r w:rsidR="00667419" w:rsidRPr="00A92459">
        <w:rPr>
          <w:rFonts w:ascii="Garamond" w:hAnsi="Garamond" w:cs="Times New Roman"/>
        </w:rPr>
        <w:t>reciso frisar que Vasconcelos, em comparação com os</w:t>
      </w:r>
      <w:r w:rsidRPr="00A92459">
        <w:rPr>
          <w:rFonts w:ascii="Garamond" w:hAnsi="Garamond" w:cs="Times New Roman"/>
        </w:rPr>
        <w:t xml:space="preserve"> autores até aqui abordados, foi aquele que mais atenção </w:t>
      </w:r>
      <w:r w:rsidR="00667419" w:rsidRPr="00A92459">
        <w:rPr>
          <w:rFonts w:ascii="Garamond" w:hAnsi="Garamond" w:cs="Times New Roman"/>
        </w:rPr>
        <w:t xml:space="preserve">deu ao Brasil, como, por exemplo, </w:t>
      </w:r>
      <w:r w:rsidR="007C740B" w:rsidRPr="00A92459">
        <w:rPr>
          <w:rFonts w:ascii="Garamond" w:hAnsi="Garamond" w:cs="Times New Roman"/>
        </w:rPr>
        <w:t>ao apresentar, de modo algo fantasioso, as formas arquitetônicas que seriam desenvolvidas p</w:t>
      </w:r>
      <w:r w:rsidR="00667419" w:rsidRPr="00A92459">
        <w:rPr>
          <w:rFonts w:ascii="Garamond" w:hAnsi="Garamond" w:cs="Times New Roman"/>
        </w:rPr>
        <w:t>ela futura civilização mestiça</w:t>
      </w:r>
      <w:r w:rsidRPr="00A92459">
        <w:rPr>
          <w:rFonts w:ascii="Garamond" w:hAnsi="Garamond" w:cs="Times New Roman"/>
        </w:rPr>
        <w:t>:</w:t>
      </w:r>
      <w:r w:rsidR="00403BD4" w:rsidRPr="00A92459">
        <w:rPr>
          <w:rFonts w:ascii="Garamond" w:hAnsi="Garamond" w:cs="Times New Roman"/>
        </w:rPr>
        <w:t xml:space="preserve"> </w:t>
      </w:r>
      <w:r w:rsidRPr="00A92459">
        <w:rPr>
          <w:rFonts w:ascii="Garamond" w:hAnsi="Garamond" w:cs="Times New Roman"/>
        </w:rPr>
        <w:t>“</w:t>
      </w:r>
      <w:r w:rsidRPr="00A92459">
        <w:rPr>
          <w:rFonts w:ascii="Garamond" w:hAnsi="Garamond" w:cs="Times New Roman"/>
          <w:iCs/>
        </w:rPr>
        <w:t>O panorama do Rio de Janeiro atual, ou de Santos, com a c</w:t>
      </w:r>
      <w:r w:rsidR="007C740B" w:rsidRPr="00A92459">
        <w:rPr>
          <w:rFonts w:ascii="Garamond" w:hAnsi="Garamond" w:cs="Times New Roman"/>
          <w:iCs/>
        </w:rPr>
        <w:t>idade e sua baía</w:t>
      </w:r>
      <w:r w:rsidRPr="00A92459">
        <w:rPr>
          <w:rFonts w:ascii="Garamond" w:hAnsi="Garamond" w:cs="Times New Roman"/>
          <w:iCs/>
        </w:rPr>
        <w:t>, podem nos dar uma ideia do que será esse empório futuro da raça cabal que está porvir</w:t>
      </w:r>
      <w:r w:rsidRPr="00A92459">
        <w:rPr>
          <w:rFonts w:ascii="Garamond" w:hAnsi="Garamond" w:cs="Times New Roman"/>
        </w:rPr>
        <w:t>.” (</w:t>
      </w:r>
      <w:r w:rsidR="000A5A76" w:rsidRPr="00A92459">
        <w:rPr>
          <w:rFonts w:ascii="Garamond" w:hAnsi="Garamond" w:cs="Times New Roman"/>
          <w:iCs/>
        </w:rPr>
        <w:t>Vasconcelos, 1992</w:t>
      </w:r>
      <w:r w:rsidR="00E21192" w:rsidRPr="00A92459">
        <w:rPr>
          <w:rFonts w:ascii="Garamond" w:hAnsi="Garamond" w:cs="Times New Roman"/>
          <w:iCs/>
        </w:rPr>
        <w:t xml:space="preserve">: </w:t>
      </w:r>
      <w:r w:rsidRPr="00A92459">
        <w:rPr>
          <w:rFonts w:ascii="Garamond" w:hAnsi="Garamond" w:cs="Times New Roman"/>
        </w:rPr>
        <w:t>102)</w:t>
      </w:r>
    </w:p>
    <w:p w14:paraId="1778B553" w14:textId="2B86CF4E" w:rsidR="007C740B" w:rsidRPr="00A92459" w:rsidRDefault="00667419" w:rsidP="00A92459">
      <w:pPr>
        <w:spacing w:after="0" w:line="240" w:lineRule="auto"/>
        <w:ind w:firstLine="340"/>
        <w:jc w:val="both"/>
        <w:rPr>
          <w:rFonts w:ascii="Garamond" w:hAnsi="Garamond" w:cs="Times New Roman"/>
        </w:rPr>
      </w:pPr>
      <w:r w:rsidRPr="00A92459">
        <w:rPr>
          <w:rFonts w:ascii="Garamond" w:hAnsi="Garamond" w:cs="Times New Roman"/>
        </w:rPr>
        <w:t>A</w:t>
      </w:r>
      <w:r w:rsidR="007C740B" w:rsidRPr="00A92459">
        <w:rPr>
          <w:rFonts w:ascii="Garamond" w:hAnsi="Garamond" w:cs="Times New Roman"/>
        </w:rPr>
        <w:t xml:space="preserve"> viage</w:t>
      </w:r>
      <w:r w:rsidR="004C47E9" w:rsidRPr="00A92459">
        <w:rPr>
          <w:rFonts w:ascii="Garamond" w:hAnsi="Garamond" w:cs="Times New Roman"/>
        </w:rPr>
        <w:t xml:space="preserve">m ao </w:t>
      </w:r>
      <w:r w:rsidR="007C740B" w:rsidRPr="00A92459">
        <w:rPr>
          <w:rFonts w:ascii="Garamond" w:hAnsi="Garamond" w:cs="Times New Roman"/>
        </w:rPr>
        <w:t xml:space="preserve">Brasil </w:t>
      </w:r>
      <w:r w:rsidR="008B6464" w:rsidRPr="00A92459">
        <w:rPr>
          <w:rFonts w:ascii="Garamond" w:hAnsi="Garamond" w:cs="Times New Roman"/>
        </w:rPr>
        <w:t xml:space="preserve">deixou </w:t>
      </w:r>
      <w:r w:rsidR="007C740B" w:rsidRPr="00A92459">
        <w:rPr>
          <w:rFonts w:ascii="Garamond" w:hAnsi="Garamond" w:cs="Times New Roman"/>
        </w:rPr>
        <w:t xml:space="preserve">no mexicano uma forte </w:t>
      </w:r>
      <w:r w:rsidR="008F0D6F" w:rsidRPr="00A92459">
        <w:rPr>
          <w:rFonts w:ascii="Garamond" w:hAnsi="Garamond" w:cs="Times New Roman"/>
        </w:rPr>
        <w:t>e positiva impre</w:t>
      </w:r>
      <w:r w:rsidR="007C740B" w:rsidRPr="00A92459">
        <w:rPr>
          <w:rFonts w:ascii="Garamond" w:hAnsi="Garamond" w:cs="Times New Roman"/>
        </w:rPr>
        <w:t>ssã</w:t>
      </w:r>
      <w:r w:rsidR="008B6464" w:rsidRPr="00A92459">
        <w:rPr>
          <w:rFonts w:ascii="Garamond" w:hAnsi="Garamond" w:cs="Times New Roman"/>
        </w:rPr>
        <w:t xml:space="preserve">o, fornecendo importante material para a escrita de </w:t>
      </w:r>
      <w:r w:rsidR="008B6464" w:rsidRPr="00A92459">
        <w:rPr>
          <w:rFonts w:ascii="Garamond" w:hAnsi="Garamond" w:cs="Times New Roman"/>
          <w:i/>
          <w:iCs/>
        </w:rPr>
        <w:t>La Raza Cósmic</w:t>
      </w:r>
      <w:r w:rsidR="008F0D6F" w:rsidRPr="00A92459">
        <w:rPr>
          <w:rFonts w:ascii="Garamond" w:hAnsi="Garamond" w:cs="Times New Roman"/>
          <w:i/>
          <w:iCs/>
        </w:rPr>
        <w:t xml:space="preserve">a, </w:t>
      </w:r>
      <w:r w:rsidR="008F0D6F" w:rsidRPr="00A92459">
        <w:rPr>
          <w:rFonts w:ascii="Garamond" w:hAnsi="Garamond" w:cs="Times New Roman"/>
        </w:rPr>
        <w:t xml:space="preserve">completada três anos depois de sua visita </w:t>
      </w:r>
      <w:r w:rsidR="008B6464" w:rsidRPr="00A92459">
        <w:rPr>
          <w:rFonts w:ascii="Garamond" w:hAnsi="Garamond" w:cs="Times New Roman"/>
        </w:rPr>
        <w:t>(Tenório, 1994</w:t>
      </w:r>
      <w:r w:rsidR="00E21192" w:rsidRPr="00A92459">
        <w:rPr>
          <w:rFonts w:ascii="Garamond" w:hAnsi="Garamond" w:cs="Times New Roman"/>
        </w:rPr>
        <w:t xml:space="preserve">; </w:t>
      </w:r>
      <w:r w:rsidR="008F0D6F" w:rsidRPr="00A92459">
        <w:rPr>
          <w:rFonts w:ascii="Garamond" w:hAnsi="Garamond" w:cs="Times New Roman"/>
        </w:rPr>
        <w:t>Crespo, 2003)</w:t>
      </w:r>
      <w:r w:rsidR="00C1450A" w:rsidRPr="00A92459">
        <w:rPr>
          <w:rFonts w:ascii="Garamond" w:hAnsi="Garamond" w:cs="Times New Roman"/>
        </w:rPr>
        <w:t>.</w:t>
      </w:r>
      <w:r w:rsidR="008F0D6F" w:rsidRPr="00A92459">
        <w:rPr>
          <w:rStyle w:val="Refdenotaalpie"/>
          <w:rFonts w:ascii="Garamond" w:hAnsi="Garamond" w:cs="Times New Roman"/>
        </w:rPr>
        <w:footnoteReference w:id="15"/>
      </w:r>
      <w:r w:rsidR="007C740B" w:rsidRPr="00A92459">
        <w:rPr>
          <w:rFonts w:ascii="Garamond" w:hAnsi="Garamond" w:cs="Times New Roman"/>
        </w:rPr>
        <w:t xml:space="preserve"> Afinal, se sua projeção de um futuro grandioso para a América Latina baseava-se, sobretudo, no dado da mestiçagem de diferentes etnias, o Brasil, país onde a mestiçagem de brancos, negros e indígenas era notória, fornecia um exemplo bastante il</w:t>
      </w:r>
      <w:r w:rsidRPr="00A92459">
        <w:rPr>
          <w:rFonts w:ascii="Garamond" w:hAnsi="Garamond" w:cs="Times New Roman"/>
        </w:rPr>
        <w:t>ustrativo para sua argumentação, inclusive porque,</w:t>
      </w:r>
      <w:r w:rsidR="007C740B" w:rsidRPr="00A92459">
        <w:rPr>
          <w:rFonts w:ascii="Garamond" w:hAnsi="Garamond" w:cs="Times New Roman"/>
        </w:rPr>
        <w:t xml:space="preserve"> além de mestiça, a nova civilização da “raça cósmica” seria “tropical”, ou seja, transferiria o centro geográfico da história do hemisfério no</w:t>
      </w:r>
      <w:r w:rsidR="00360C0A" w:rsidRPr="00A92459">
        <w:rPr>
          <w:rFonts w:ascii="Garamond" w:hAnsi="Garamond" w:cs="Times New Roman"/>
        </w:rPr>
        <w:t>rte para a região dos trópicos. Assim, a condição de possibilidade do advento da “raça cósmica” seria um desenvolvimento tecnológico que possibilitasse a “conquista do trópico”</w:t>
      </w:r>
      <w:r w:rsidR="00DE2BC4" w:rsidRPr="00A92459">
        <w:rPr>
          <w:rFonts w:ascii="Garamond" w:hAnsi="Garamond" w:cs="Times New Roman"/>
        </w:rPr>
        <w:t xml:space="preserve"> pelo homem moderno, conquista essa que encerrava uma imensa potencialidade</w:t>
      </w:r>
      <w:r w:rsidRPr="00A92459">
        <w:rPr>
          <w:rFonts w:ascii="Garamond" w:hAnsi="Garamond" w:cs="Times New Roman"/>
        </w:rPr>
        <w:t xml:space="preserve">, sendo que o Brasil, em uma curiosa versão moderna da lenda do </w:t>
      </w:r>
      <w:r w:rsidRPr="00A92459">
        <w:rPr>
          <w:rFonts w:ascii="Garamond" w:hAnsi="Garamond" w:cs="Times New Roman"/>
          <w:i/>
        </w:rPr>
        <w:t>El Dorado</w:t>
      </w:r>
      <w:r w:rsidRPr="00A92459">
        <w:rPr>
          <w:rFonts w:ascii="Garamond" w:hAnsi="Garamond" w:cs="Times New Roman"/>
        </w:rPr>
        <w:t xml:space="preserve">, aparece no centro da “zona de promissão” que abasteceria com seus recursos naturais uma </w:t>
      </w:r>
      <w:r w:rsidR="00141CF5" w:rsidRPr="00A92459">
        <w:rPr>
          <w:rFonts w:ascii="Garamond" w:hAnsi="Garamond" w:cs="Times New Roman"/>
        </w:rPr>
        <w:t xml:space="preserve">humanidade </w:t>
      </w:r>
      <w:r w:rsidRPr="00A92459">
        <w:rPr>
          <w:rFonts w:ascii="Garamond" w:hAnsi="Garamond" w:cs="Times New Roman"/>
        </w:rPr>
        <w:t>renovada:</w:t>
      </w:r>
    </w:p>
    <w:p w14:paraId="618045A2" w14:textId="77777777" w:rsidR="00A92459" w:rsidRDefault="00A92459" w:rsidP="00A92459">
      <w:pPr>
        <w:spacing w:after="0" w:line="240" w:lineRule="auto"/>
        <w:ind w:left="340"/>
        <w:jc w:val="both"/>
        <w:rPr>
          <w:rFonts w:ascii="Garamond" w:hAnsi="Garamond" w:cs="Times New Roman"/>
        </w:rPr>
      </w:pPr>
    </w:p>
    <w:p w14:paraId="479486FE" w14:textId="742C45D7" w:rsidR="00360C0A" w:rsidRPr="00A92459" w:rsidRDefault="00360C0A" w:rsidP="00A92459">
      <w:pPr>
        <w:spacing w:after="0" w:line="240" w:lineRule="auto"/>
        <w:ind w:left="340"/>
        <w:jc w:val="both"/>
        <w:rPr>
          <w:rFonts w:ascii="Garamond" w:hAnsi="Garamond" w:cs="Times New Roman"/>
          <w:i/>
        </w:rPr>
      </w:pPr>
      <w:r w:rsidRPr="00A92459">
        <w:rPr>
          <w:rFonts w:ascii="Garamond" w:hAnsi="Garamond" w:cs="Times New Roman"/>
        </w:rPr>
        <w:t xml:space="preserve">Suposta, pois, a conquista do trópico por meio dos recursos científicos, resulta que virá um período no qual a humanidade inteira se estabelecerá nas regiões cálidas do planeta. A terra de promissão estará então na zona que compreende o Brasil inteiro, mais a Colômbia, Venezuela, Equador, parte do Peru, parte da Bolívia e região superior da Argentina. (…) </w:t>
      </w:r>
      <w:r w:rsidR="00C1450A" w:rsidRPr="00A92459">
        <w:rPr>
          <w:rFonts w:ascii="Garamond" w:hAnsi="Garamond" w:cs="Times New Roman"/>
        </w:rPr>
        <w:t xml:space="preserve"> </w:t>
      </w:r>
      <w:r w:rsidRPr="00A92459">
        <w:rPr>
          <w:rFonts w:ascii="Garamond" w:hAnsi="Garamond" w:cs="Times New Roman"/>
        </w:rPr>
        <w:t xml:space="preserve">Com os recursos de semelhante zona, a mais rica do globo em tesouros </w:t>
      </w:r>
      <w:r w:rsidRPr="00A92459">
        <w:rPr>
          <w:rFonts w:ascii="Garamond" w:hAnsi="Garamond" w:cs="Times New Roman"/>
        </w:rPr>
        <w:lastRenderedPageBreak/>
        <w:t>de todo gênero, a raça síntese poderá consolidar sua cultura. O mundo futuro será de quem conquiste a região amazônica (</w:t>
      </w:r>
      <w:r w:rsidR="00141CF5" w:rsidRPr="00A92459">
        <w:rPr>
          <w:rFonts w:ascii="Garamond" w:hAnsi="Garamond" w:cs="Times New Roman"/>
          <w:iCs/>
        </w:rPr>
        <w:t>Vasconcelos, 199</w:t>
      </w:r>
      <w:r w:rsidR="003A4193" w:rsidRPr="00A92459">
        <w:rPr>
          <w:rFonts w:ascii="Garamond" w:hAnsi="Garamond" w:cs="Times New Roman"/>
          <w:iCs/>
        </w:rPr>
        <w:t>2</w:t>
      </w:r>
      <w:r w:rsidR="00E21192" w:rsidRPr="00A92459">
        <w:rPr>
          <w:rFonts w:ascii="Garamond" w:hAnsi="Garamond" w:cs="Times New Roman"/>
          <w:iCs/>
        </w:rPr>
        <w:t xml:space="preserve">: </w:t>
      </w:r>
      <w:r w:rsidR="00141CF5" w:rsidRPr="00A92459">
        <w:rPr>
          <w:rFonts w:ascii="Garamond" w:hAnsi="Garamond" w:cs="Times New Roman"/>
          <w:iCs/>
        </w:rPr>
        <w:t>102</w:t>
      </w:r>
      <w:r w:rsidRPr="00A92459">
        <w:rPr>
          <w:rFonts w:ascii="Garamond" w:hAnsi="Garamond" w:cs="Times New Roman"/>
          <w:iCs/>
        </w:rPr>
        <w:t>)</w:t>
      </w:r>
      <w:r w:rsidR="00CC1070" w:rsidRPr="00A92459">
        <w:rPr>
          <w:rFonts w:ascii="Garamond" w:hAnsi="Garamond" w:cs="Times New Roman"/>
          <w:iCs/>
        </w:rPr>
        <w:t>.</w:t>
      </w:r>
    </w:p>
    <w:p w14:paraId="3B29EA00" w14:textId="77777777" w:rsidR="00A92459" w:rsidRDefault="00A92459" w:rsidP="00A92459">
      <w:pPr>
        <w:spacing w:after="0" w:line="240" w:lineRule="auto"/>
        <w:ind w:firstLine="340"/>
        <w:jc w:val="both"/>
        <w:rPr>
          <w:rFonts w:ascii="Garamond" w:hAnsi="Garamond" w:cs="Times New Roman"/>
        </w:rPr>
      </w:pPr>
    </w:p>
    <w:p w14:paraId="1ED3290E" w14:textId="10FC53DC" w:rsidR="00667419" w:rsidRPr="00A92459" w:rsidRDefault="00667419" w:rsidP="00A92459">
      <w:pPr>
        <w:spacing w:after="0" w:line="240" w:lineRule="auto"/>
        <w:ind w:firstLine="340"/>
        <w:jc w:val="both"/>
        <w:rPr>
          <w:rFonts w:ascii="Garamond" w:hAnsi="Garamond" w:cs="Times New Roman"/>
        </w:rPr>
      </w:pPr>
      <w:r w:rsidRPr="00A92459">
        <w:rPr>
          <w:rFonts w:ascii="Garamond" w:hAnsi="Garamond" w:cs="Times New Roman"/>
        </w:rPr>
        <w:t>Com</w:t>
      </w:r>
      <w:r w:rsidR="00DE2BC4" w:rsidRPr="00A92459">
        <w:rPr>
          <w:rFonts w:ascii="Garamond" w:hAnsi="Garamond" w:cs="Times New Roman"/>
        </w:rPr>
        <w:t xml:space="preserve"> Vasconcelos, a ideia</w:t>
      </w:r>
      <w:r w:rsidR="008F7C00" w:rsidRPr="00A92459">
        <w:rPr>
          <w:rFonts w:ascii="Garamond" w:hAnsi="Garamond" w:cs="Times New Roman"/>
        </w:rPr>
        <w:t xml:space="preserve"> </w:t>
      </w:r>
      <w:r w:rsidR="00DE2BC4" w:rsidRPr="00A92459">
        <w:rPr>
          <w:rFonts w:ascii="Garamond" w:hAnsi="Garamond" w:cs="Times New Roman"/>
        </w:rPr>
        <w:t>de uma latinidade cujo principal traço distintivo em relação aos anglo-saxões</w:t>
      </w:r>
      <w:r w:rsidR="008F7C00" w:rsidRPr="00A92459">
        <w:rPr>
          <w:rFonts w:ascii="Garamond" w:hAnsi="Garamond" w:cs="Times New Roman"/>
        </w:rPr>
        <w:t xml:space="preserve"> </w:t>
      </w:r>
      <w:r w:rsidR="00DE2BC4" w:rsidRPr="00A92459">
        <w:rPr>
          <w:rFonts w:ascii="Garamond" w:hAnsi="Garamond" w:cs="Times New Roman"/>
        </w:rPr>
        <w:t xml:space="preserve">seria a propensão à mestiçagem cultural possibilita um maior alargamento da identidade latino-americana, incorporando </w:t>
      </w:r>
      <w:r w:rsidR="00784BD8" w:rsidRPr="00A92459">
        <w:rPr>
          <w:rFonts w:ascii="Garamond" w:hAnsi="Garamond" w:cs="Times New Roman"/>
        </w:rPr>
        <w:t>o Brasil de modo mais efetivo em seu imaginário unificador. Todavia,</w:t>
      </w:r>
      <w:r w:rsidR="008F7C00" w:rsidRPr="00A92459">
        <w:rPr>
          <w:rFonts w:ascii="Garamond" w:hAnsi="Garamond" w:cs="Times New Roman"/>
        </w:rPr>
        <w:t xml:space="preserve"> </w:t>
      </w:r>
      <w:r w:rsidR="00784BD8" w:rsidRPr="00A92459">
        <w:rPr>
          <w:rFonts w:ascii="Garamond" w:hAnsi="Garamond" w:cs="Times New Roman"/>
        </w:rPr>
        <w:t>as referências de Vasconcelos, por se situarem em um terreno</w:t>
      </w:r>
      <w:r w:rsidR="008F7C00" w:rsidRPr="00A92459">
        <w:rPr>
          <w:rFonts w:ascii="Garamond" w:hAnsi="Garamond" w:cs="Times New Roman"/>
        </w:rPr>
        <w:t xml:space="preserve"> </w:t>
      </w:r>
      <w:r w:rsidR="00784BD8" w:rsidRPr="00A92459">
        <w:rPr>
          <w:rFonts w:ascii="Garamond" w:hAnsi="Garamond" w:cs="Times New Roman"/>
        </w:rPr>
        <w:t>cultural, permanecem fortemente his</w:t>
      </w:r>
      <w:r w:rsidR="000A5A76" w:rsidRPr="00A92459">
        <w:rPr>
          <w:rFonts w:ascii="Garamond" w:hAnsi="Garamond" w:cs="Times New Roman"/>
        </w:rPr>
        <w:t>pano-americanas</w:t>
      </w:r>
      <w:r w:rsidR="00784BD8" w:rsidRPr="00A92459">
        <w:rPr>
          <w:rFonts w:ascii="Garamond" w:hAnsi="Garamond" w:cs="Times New Roman"/>
        </w:rPr>
        <w:t xml:space="preserve">. </w:t>
      </w:r>
    </w:p>
    <w:p w14:paraId="5CE67D11" w14:textId="7E1EB9CA" w:rsidR="00784BD8" w:rsidRPr="00A92459" w:rsidRDefault="00784BD8" w:rsidP="00A92459">
      <w:pPr>
        <w:spacing w:after="0" w:line="240" w:lineRule="auto"/>
        <w:ind w:firstLine="340"/>
        <w:jc w:val="both"/>
        <w:rPr>
          <w:rFonts w:ascii="Garamond" w:hAnsi="Garamond" w:cs="Times New Roman"/>
        </w:rPr>
      </w:pPr>
      <w:r w:rsidRPr="00A92459">
        <w:rPr>
          <w:rFonts w:ascii="Garamond" w:hAnsi="Garamond" w:cs="Times New Roman"/>
        </w:rPr>
        <w:t xml:space="preserve">A década de </w:t>
      </w:r>
      <w:r w:rsidR="008E2D2E" w:rsidRPr="00A92459">
        <w:rPr>
          <w:rFonts w:ascii="Garamond" w:hAnsi="Garamond" w:cs="Times New Roman"/>
        </w:rPr>
        <w:t>19</w:t>
      </w:r>
      <w:r w:rsidRPr="00A92459">
        <w:rPr>
          <w:rFonts w:ascii="Garamond" w:hAnsi="Garamond" w:cs="Times New Roman"/>
        </w:rPr>
        <w:t>20, entretanto, testemunharia</w:t>
      </w:r>
      <w:r w:rsidR="00667419" w:rsidRPr="00A92459">
        <w:rPr>
          <w:rFonts w:ascii="Garamond" w:hAnsi="Garamond" w:cs="Times New Roman"/>
        </w:rPr>
        <w:t xml:space="preserve"> ainda</w:t>
      </w:r>
      <w:r w:rsidRPr="00A92459">
        <w:rPr>
          <w:rFonts w:ascii="Garamond" w:hAnsi="Garamond" w:cs="Times New Roman"/>
        </w:rPr>
        <w:t>, no interior do pensamento la</w:t>
      </w:r>
      <w:r w:rsidR="008F7C00" w:rsidRPr="00A92459">
        <w:rPr>
          <w:rFonts w:ascii="Garamond" w:hAnsi="Garamond" w:cs="Times New Roman"/>
        </w:rPr>
        <w:t xml:space="preserve">tino-americano, o início da </w:t>
      </w:r>
      <w:r w:rsidRPr="00A92459">
        <w:rPr>
          <w:rFonts w:ascii="Garamond" w:hAnsi="Garamond" w:cs="Times New Roman"/>
        </w:rPr>
        <w:t>tra</w:t>
      </w:r>
      <w:r w:rsidR="00667419" w:rsidRPr="00A92459">
        <w:rPr>
          <w:rFonts w:ascii="Garamond" w:hAnsi="Garamond" w:cs="Times New Roman"/>
        </w:rPr>
        <w:t>nsição de um paradigma em que</w:t>
      </w:r>
      <w:r w:rsidRPr="00A92459">
        <w:rPr>
          <w:rFonts w:ascii="Garamond" w:hAnsi="Garamond" w:cs="Times New Roman"/>
        </w:rPr>
        <w:t xml:space="preserve"> o subcontinente era pensado pelo prisma da cultura, para outro, no qual os prob</w:t>
      </w:r>
      <w:r w:rsidR="00667419" w:rsidRPr="00A92459">
        <w:rPr>
          <w:rFonts w:ascii="Garamond" w:hAnsi="Garamond" w:cs="Times New Roman"/>
        </w:rPr>
        <w:t>lemas latino-americanos passaram</w:t>
      </w:r>
      <w:r w:rsidRPr="00A92459">
        <w:rPr>
          <w:rFonts w:ascii="Garamond" w:hAnsi="Garamond" w:cs="Times New Roman"/>
        </w:rPr>
        <w:t xml:space="preserve"> a ser formulados em termos econômicos e sociológicos. É para os primeiros passos dessa mudança e os projetos unitaristas que deles resultaram que me voltarei a seguir.</w:t>
      </w:r>
    </w:p>
    <w:p w14:paraId="1158D683" w14:textId="06C54C01" w:rsidR="00784BD8" w:rsidRDefault="00784BD8" w:rsidP="00A92459">
      <w:pPr>
        <w:spacing w:after="0" w:line="240" w:lineRule="auto"/>
        <w:jc w:val="both"/>
        <w:rPr>
          <w:rFonts w:ascii="Garamond" w:hAnsi="Garamond" w:cs="Times New Roman"/>
        </w:rPr>
      </w:pPr>
    </w:p>
    <w:p w14:paraId="5A018606" w14:textId="77777777" w:rsidR="0034612E" w:rsidRPr="00A92459" w:rsidRDefault="0034612E" w:rsidP="00A92459">
      <w:pPr>
        <w:spacing w:after="0" w:line="240" w:lineRule="auto"/>
        <w:jc w:val="both"/>
        <w:rPr>
          <w:rFonts w:ascii="Garamond" w:hAnsi="Garamond" w:cs="Times New Roman"/>
        </w:rPr>
      </w:pPr>
    </w:p>
    <w:p w14:paraId="182A1132" w14:textId="6EACD35D" w:rsidR="00784BD8" w:rsidRPr="00A92459" w:rsidRDefault="00784BD8" w:rsidP="00A92459">
      <w:pPr>
        <w:spacing w:after="0" w:line="240" w:lineRule="auto"/>
        <w:jc w:val="center"/>
        <w:rPr>
          <w:rFonts w:ascii="Garamond" w:hAnsi="Garamond" w:cs="Times New Roman"/>
          <w:bCs/>
          <w:sz w:val="28"/>
          <w:szCs w:val="28"/>
        </w:rPr>
      </w:pPr>
      <w:r w:rsidRPr="00A92459">
        <w:rPr>
          <w:rFonts w:ascii="Garamond" w:hAnsi="Garamond" w:cs="Times New Roman"/>
          <w:bCs/>
          <w:sz w:val="28"/>
          <w:szCs w:val="28"/>
        </w:rPr>
        <w:t>América Latina ou Indo América?</w:t>
      </w:r>
    </w:p>
    <w:p w14:paraId="52BE5885" w14:textId="77777777" w:rsidR="00A92459" w:rsidRDefault="00A92459" w:rsidP="00A92459">
      <w:pPr>
        <w:spacing w:after="0" w:line="240" w:lineRule="auto"/>
        <w:jc w:val="both"/>
        <w:rPr>
          <w:rFonts w:ascii="Garamond" w:hAnsi="Garamond" w:cs="Times New Roman"/>
        </w:rPr>
      </w:pPr>
    </w:p>
    <w:p w14:paraId="28BFBAF5" w14:textId="5202DBFD" w:rsidR="00C46D58" w:rsidRPr="00A92459" w:rsidRDefault="00C46D58" w:rsidP="00A92459">
      <w:pPr>
        <w:spacing w:after="0" w:line="240" w:lineRule="auto"/>
        <w:jc w:val="both"/>
        <w:rPr>
          <w:rFonts w:ascii="Garamond" w:hAnsi="Garamond" w:cs="Times New Roman"/>
        </w:rPr>
      </w:pPr>
      <w:r w:rsidRPr="00A92459">
        <w:rPr>
          <w:rFonts w:ascii="Garamond" w:hAnsi="Garamond" w:cs="Times New Roman"/>
        </w:rPr>
        <w:t xml:space="preserve">A década de </w:t>
      </w:r>
      <w:r w:rsidR="008E2D2E" w:rsidRPr="00A92459">
        <w:rPr>
          <w:rFonts w:ascii="Garamond" w:hAnsi="Garamond" w:cs="Times New Roman"/>
        </w:rPr>
        <w:t>19</w:t>
      </w:r>
      <w:r w:rsidRPr="00A92459">
        <w:rPr>
          <w:rFonts w:ascii="Garamond" w:hAnsi="Garamond" w:cs="Times New Roman"/>
        </w:rPr>
        <w:t>20 foi um período crucial na história das ideias no subcontinente.</w:t>
      </w:r>
      <w:r w:rsidRPr="00A92459">
        <w:rPr>
          <w:rFonts w:ascii="Garamond" w:hAnsi="Garamond" w:cs="Times New Roman"/>
          <w:i/>
        </w:rPr>
        <w:t xml:space="preserve"> </w:t>
      </w:r>
      <w:r w:rsidR="008E2D2E" w:rsidRPr="00A92459">
        <w:rPr>
          <w:rFonts w:ascii="Garamond" w:hAnsi="Garamond" w:cs="Times New Roman"/>
        </w:rPr>
        <w:t xml:space="preserve">Para </w:t>
      </w:r>
      <w:r w:rsidR="006012D8" w:rsidRPr="00A92459">
        <w:rPr>
          <w:rFonts w:ascii="Garamond" w:hAnsi="Garamond" w:cs="Times New Roman"/>
        </w:rPr>
        <w:t xml:space="preserve">François </w:t>
      </w:r>
      <w:r w:rsidR="00DD3AA7" w:rsidRPr="00A92459">
        <w:rPr>
          <w:rFonts w:ascii="Garamond" w:hAnsi="Garamond" w:cs="Times New Roman"/>
        </w:rPr>
        <w:t xml:space="preserve">Bourricaud </w:t>
      </w:r>
      <w:r w:rsidR="008E2D2E" w:rsidRPr="00A92459">
        <w:rPr>
          <w:rFonts w:ascii="Garamond" w:hAnsi="Garamond" w:cs="Times New Roman"/>
        </w:rPr>
        <w:t>o</w:t>
      </w:r>
      <w:r w:rsidRPr="00A92459">
        <w:rPr>
          <w:rFonts w:ascii="Garamond" w:hAnsi="Garamond" w:cs="Times New Roman"/>
        </w:rPr>
        <w:t xml:space="preserve"> decênio, no plano especi</w:t>
      </w:r>
      <w:r w:rsidR="00DD3AA7" w:rsidRPr="00A92459">
        <w:rPr>
          <w:rFonts w:ascii="Garamond" w:hAnsi="Garamond" w:cs="Times New Roman"/>
        </w:rPr>
        <w:t>ficamente intelectual, teria testemunhado</w:t>
      </w:r>
      <w:r w:rsidR="008E2D2E" w:rsidRPr="00A92459">
        <w:rPr>
          <w:rFonts w:ascii="Garamond" w:hAnsi="Garamond" w:cs="Times New Roman"/>
        </w:rPr>
        <w:t xml:space="preserve"> </w:t>
      </w:r>
      <w:r w:rsidRPr="00A92459">
        <w:rPr>
          <w:rFonts w:ascii="Garamond" w:hAnsi="Garamond" w:cs="Times New Roman"/>
        </w:rPr>
        <w:t>uma ruptura mais drástica do que o período da Independência, podendo-se mesmo falar em uma “conjuntura latino-americana”</w:t>
      </w:r>
      <w:r w:rsidR="008E2D2E" w:rsidRPr="00A92459">
        <w:rPr>
          <w:rFonts w:ascii="Garamond" w:hAnsi="Garamond" w:cs="Times New Roman"/>
        </w:rPr>
        <w:t xml:space="preserve"> (</w:t>
      </w:r>
      <w:r w:rsidR="00BB71CD" w:rsidRPr="00A92459">
        <w:rPr>
          <w:rFonts w:ascii="Garamond" w:hAnsi="Garamond" w:cs="Times New Roman"/>
        </w:rPr>
        <w:t xml:space="preserve">Bourricaud, </w:t>
      </w:r>
      <w:r w:rsidR="008E2D2E" w:rsidRPr="00A92459">
        <w:rPr>
          <w:rFonts w:ascii="Garamond" w:hAnsi="Garamond" w:cs="Times New Roman"/>
        </w:rPr>
        <w:t>197</w:t>
      </w:r>
      <w:r w:rsidR="00F060A3" w:rsidRPr="00A92459">
        <w:rPr>
          <w:rFonts w:ascii="Garamond" w:hAnsi="Garamond" w:cs="Times New Roman"/>
        </w:rPr>
        <w:t>2</w:t>
      </w:r>
      <w:r w:rsidR="00E21192" w:rsidRPr="00A92459">
        <w:rPr>
          <w:rFonts w:ascii="Garamond" w:hAnsi="Garamond" w:cs="Times New Roman"/>
        </w:rPr>
        <w:t>: 1</w:t>
      </w:r>
      <w:r w:rsidR="008E2D2E" w:rsidRPr="00A92459">
        <w:rPr>
          <w:rFonts w:ascii="Garamond" w:hAnsi="Garamond" w:cs="Times New Roman"/>
        </w:rPr>
        <w:t>10-111)</w:t>
      </w:r>
      <w:r w:rsidRPr="00A92459">
        <w:rPr>
          <w:rFonts w:ascii="Garamond" w:hAnsi="Garamond" w:cs="Times New Roman"/>
        </w:rPr>
        <w:t xml:space="preserve">. </w:t>
      </w:r>
      <w:r w:rsidR="00642B0F" w:rsidRPr="00A92459">
        <w:rPr>
          <w:rFonts w:ascii="Garamond" w:hAnsi="Garamond" w:cs="Times New Roman"/>
        </w:rPr>
        <w:t xml:space="preserve">Já para a </w:t>
      </w:r>
      <w:r w:rsidR="006012D8" w:rsidRPr="00A92459">
        <w:rPr>
          <w:rFonts w:ascii="Garamond" w:hAnsi="Garamond" w:cs="Times New Roman"/>
        </w:rPr>
        <w:t>historiadora</w:t>
      </w:r>
      <w:r w:rsidR="008E2D2E" w:rsidRPr="00A92459">
        <w:rPr>
          <w:rFonts w:ascii="Garamond" w:hAnsi="Garamond" w:cs="Times New Roman"/>
        </w:rPr>
        <w:t xml:space="preserve"> argentina</w:t>
      </w:r>
      <w:r w:rsidR="006012D8" w:rsidRPr="00A92459">
        <w:rPr>
          <w:rFonts w:ascii="Garamond" w:hAnsi="Garamond" w:cs="Times New Roman"/>
        </w:rPr>
        <w:t xml:space="preserve"> Patrícia Funes,</w:t>
      </w:r>
      <w:r w:rsidR="00DD3AA7" w:rsidRPr="00A92459">
        <w:rPr>
          <w:rFonts w:ascii="Garamond" w:hAnsi="Garamond" w:cs="Times New Roman"/>
        </w:rPr>
        <w:t xml:space="preserve"> os anos 1920 podem</w:t>
      </w:r>
      <w:r w:rsidR="006012D8" w:rsidRPr="00A92459">
        <w:rPr>
          <w:rFonts w:ascii="Garamond" w:hAnsi="Garamond" w:cs="Times New Roman"/>
        </w:rPr>
        <w:t xml:space="preserve"> ser lidos como um momento crucial de transição em que, de um lado, a velha ordem liberal-oligárquica encontrava-se em crise e, por outro, as respostas a essa crise </w:t>
      </w:r>
      <w:r w:rsidR="00DD3AA7" w:rsidRPr="00A92459">
        <w:rPr>
          <w:rFonts w:ascii="Garamond" w:hAnsi="Garamond" w:cs="Times New Roman"/>
        </w:rPr>
        <w:t xml:space="preserve">apenas </w:t>
      </w:r>
      <w:r w:rsidR="006012D8" w:rsidRPr="00A92459">
        <w:rPr>
          <w:rFonts w:ascii="Garamond" w:hAnsi="Garamond" w:cs="Times New Roman"/>
        </w:rPr>
        <w:t xml:space="preserve">começavam a se delinear (Funes, 2006). </w:t>
      </w:r>
      <w:r w:rsidRPr="00A92459">
        <w:rPr>
          <w:rFonts w:ascii="Garamond" w:hAnsi="Garamond" w:cs="Times New Roman"/>
        </w:rPr>
        <w:t>A efervescência política e intelectual que caracterizou o período deve ser entendida pela confluência de q</w:t>
      </w:r>
      <w:r w:rsidR="006012D8" w:rsidRPr="00A92459">
        <w:rPr>
          <w:rFonts w:ascii="Garamond" w:hAnsi="Garamond" w:cs="Times New Roman"/>
        </w:rPr>
        <w:t>uatro grandes acontecimentos</w:t>
      </w:r>
      <w:r w:rsidRPr="00A92459">
        <w:rPr>
          <w:rFonts w:ascii="Garamond" w:hAnsi="Garamond" w:cs="Times New Roman"/>
        </w:rPr>
        <w:t>, ainda que não imediatamente</w:t>
      </w:r>
      <w:r w:rsidR="00DD3AA7" w:rsidRPr="00A92459">
        <w:rPr>
          <w:rFonts w:ascii="Garamond" w:hAnsi="Garamond" w:cs="Times New Roman"/>
        </w:rPr>
        <w:t xml:space="preserve"> relacionados: </w:t>
      </w:r>
      <w:r w:rsidRPr="00A92459">
        <w:rPr>
          <w:rFonts w:ascii="Garamond" w:hAnsi="Garamond" w:cs="Times New Roman"/>
        </w:rPr>
        <w:t xml:space="preserve">a </w:t>
      </w:r>
      <w:r w:rsidR="001617EB" w:rsidRPr="00A92459">
        <w:rPr>
          <w:rFonts w:ascii="Garamond" w:hAnsi="Garamond" w:cs="Times New Roman"/>
        </w:rPr>
        <w:t>Primeira g</w:t>
      </w:r>
      <w:r w:rsidRPr="00A92459">
        <w:rPr>
          <w:rFonts w:ascii="Garamond" w:hAnsi="Garamond" w:cs="Times New Roman"/>
        </w:rPr>
        <w:t xml:space="preserve">uerra </w:t>
      </w:r>
      <w:r w:rsidR="001617EB" w:rsidRPr="00A92459">
        <w:rPr>
          <w:rFonts w:ascii="Garamond" w:hAnsi="Garamond" w:cs="Times New Roman"/>
        </w:rPr>
        <w:t>m</w:t>
      </w:r>
      <w:r w:rsidRPr="00A92459">
        <w:rPr>
          <w:rFonts w:ascii="Garamond" w:hAnsi="Garamond" w:cs="Times New Roman"/>
        </w:rPr>
        <w:t xml:space="preserve">undial, a Revolução </w:t>
      </w:r>
      <w:r w:rsidR="001617EB" w:rsidRPr="00A92459">
        <w:rPr>
          <w:rFonts w:ascii="Garamond" w:hAnsi="Garamond" w:cs="Times New Roman"/>
        </w:rPr>
        <w:t>r</w:t>
      </w:r>
      <w:r w:rsidRPr="00A92459">
        <w:rPr>
          <w:rFonts w:ascii="Garamond" w:hAnsi="Garamond" w:cs="Times New Roman"/>
        </w:rPr>
        <w:t xml:space="preserve">ussa, a Revolução </w:t>
      </w:r>
      <w:r w:rsidR="001617EB" w:rsidRPr="00A92459">
        <w:rPr>
          <w:rFonts w:ascii="Garamond" w:hAnsi="Garamond" w:cs="Times New Roman"/>
        </w:rPr>
        <w:t>m</w:t>
      </w:r>
      <w:r w:rsidRPr="00A92459">
        <w:rPr>
          <w:rFonts w:ascii="Garamond" w:hAnsi="Garamond" w:cs="Times New Roman"/>
        </w:rPr>
        <w:t xml:space="preserve">exicana e o movimento da Reforma </w:t>
      </w:r>
      <w:r w:rsidR="001617EB" w:rsidRPr="00A92459">
        <w:rPr>
          <w:rFonts w:ascii="Garamond" w:hAnsi="Garamond" w:cs="Times New Roman"/>
        </w:rPr>
        <w:t>u</w:t>
      </w:r>
      <w:r w:rsidRPr="00A92459">
        <w:rPr>
          <w:rFonts w:ascii="Garamond" w:hAnsi="Garamond" w:cs="Times New Roman"/>
        </w:rPr>
        <w:t>niversitári</w:t>
      </w:r>
      <w:r w:rsidR="00C8349A" w:rsidRPr="00A92459">
        <w:rPr>
          <w:rFonts w:ascii="Garamond" w:hAnsi="Garamond" w:cs="Times New Roman"/>
        </w:rPr>
        <w:t>a (Godio, 1983</w:t>
      </w:r>
      <w:r w:rsidR="00E21192" w:rsidRPr="00A92459">
        <w:rPr>
          <w:rFonts w:ascii="Garamond" w:hAnsi="Garamond" w:cs="Times New Roman"/>
        </w:rPr>
        <w:t xml:space="preserve">: </w:t>
      </w:r>
      <w:r w:rsidR="00C8349A" w:rsidRPr="00A92459">
        <w:rPr>
          <w:rFonts w:ascii="Garamond" w:hAnsi="Garamond" w:cs="Times New Roman"/>
        </w:rPr>
        <w:t>32-33</w:t>
      </w:r>
      <w:r w:rsidR="00CC1070" w:rsidRPr="00A92459">
        <w:rPr>
          <w:rFonts w:ascii="Garamond" w:hAnsi="Garamond" w:cs="Times New Roman"/>
        </w:rPr>
        <w:t xml:space="preserve">; </w:t>
      </w:r>
      <w:r w:rsidR="00C8349A" w:rsidRPr="00A92459">
        <w:rPr>
          <w:rFonts w:ascii="Garamond" w:hAnsi="Garamond" w:cs="Times New Roman"/>
        </w:rPr>
        <w:t>Portantiero, 197</w:t>
      </w:r>
      <w:r w:rsidR="008E569B" w:rsidRPr="00A92459">
        <w:rPr>
          <w:rFonts w:ascii="Garamond" w:hAnsi="Garamond" w:cs="Times New Roman"/>
        </w:rPr>
        <w:t>8</w:t>
      </w:r>
      <w:r w:rsidR="00E21192" w:rsidRPr="00A92459">
        <w:rPr>
          <w:rFonts w:ascii="Garamond" w:hAnsi="Garamond" w:cs="Times New Roman"/>
        </w:rPr>
        <w:t xml:space="preserve">: </w:t>
      </w:r>
      <w:r w:rsidR="008E569B" w:rsidRPr="00A92459">
        <w:rPr>
          <w:rFonts w:ascii="Garamond" w:hAnsi="Garamond" w:cs="Times New Roman"/>
        </w:rPr>
        <w:t>29</w:t>
      </w:r>
      <w:r w:rsidR="00C8349A" w:rsidRPr="00A92459">
        <w:rPr>
          <w:rFonts w:ascii="Garamond" w:hAnsi="Garamond" w:cs="Times New Roman"/>
        </w:rPr>
        <w:t>)</w:t>
      </w:r>
      <w:r w:rsidRPr="00A92459">
        <w:rPr>
          <w:rFonts w:ascii="Garamond" w:hAnsi="Garamond" w:cs="Times New Roman"/>
        </w:rPr>
        <w:t>.</w:t>
      </w:r>
    </w:p>
    <w:p w14:paraId="5A01BBE2" w14:textId="6B8CC250" w:rsidR="00C8349A" w:rsidRPr="00A92459" w:rsidRDefault="00C8349A" w:rsidP="00A92459">
      <w:pPr>
        <w:spacing w:after="0" w:line="240" w:lineRule="auto"/>
        <w:ind w:firstLine="340"/>
        <w:jc w:val="both"/>
        <w:rPr>
          <w:rFonts w:ascii="Garamond" w:hAnsi="Garamond" w:cs="Times New Roman"/>
        </w:rPr>
      </w:pPr>
      <w:r w:rsidRPr="00A92459">
        <w:rPr>
          <w:rFonts w:ascii="Garamond" w:hAnsi="Garamond" w:cs="Times New Roman"/>
        </w:rPr>
        <w:t xml:space="preserve">Tais eventos abriram na região um novo contexto político-intelectual, marcado pela difusão de novas correntes </w:t>
      </w:r>
      <w:r w:rsidR="00025995" w:rsidRPr="00A92459">
        <w:rPr>
          <w:rFonts w:ascii="Garamond" w:hAnsi="Garamond" w:cs="Times New Roman"/>
        </w:rPr>
        <w:t>ideológicas</w:t>
      </w:r>
      <w:r w:rsidRPr="00A92459">
        <w:rPr>
          <w:rFonts w:ascii="Garamond" w:hAnsi="Garamond" w:cs="Times New Roman"/>
        </w:rPr>
        <w:t xml:space="preserve"> como o marxismo, e p</w:t>
      </w:r>
      <w:r w:rsidR="00E57260" w:rsidRPr="00A92459">
        <w:rPr>
          <w:rFonts w:ascii="Garamond" w:hAnsi="Garamond" w:cs="Times New Roman"/>
        </w:rPr>
        <w:t>el</w:t>
      </w:r>
      <w:r w:rsidR="00025995" w:rsidRPr="00A92459">
        <w:rPr>
          <w:rFonts w:ascii="Garamond" w:hAnsi="Garamond" w:cs="Times New Roman"/>
        </w:rPr>
        <w:t>o</w:t>
      </w:r>
      <w:r w:rsidRPr="00A92459">
        <w:rPr>
          <w:rFonts w:ascii="Garamond" w:hAnsi="Garamond" w:cs="Times New Roman"/>
        </w:rPr>
        <w:t xml:space="preserve"> r</w:t>
      </w:r>
      <w:r w:rsidR="00025995" w:rsidRPr="00A92459">
        <w:rPr>
          <w:rFonts w:ascii="Garamond" w:hAnsi="Garamond" w:cs="Times New Roman"/>
        </w:rPr>
        <w:t>eforço</w:t>
      </w:r>
      <w:r w:rsidRPr="00A92459">
        <w:rPr>
          <w:rFonts w:ascii="Garamond" w:hAnsi="Garamond" w:cs="Times New Roman"/>
        </w:rPr>
        <w:t xml:space="preserve"> de outras, co</w:t>
      </w:r>
      <w:r w:rsidR="00025995" w:rsidRPr="00A92459">
        <w:rPr>
          <w:rFonts w:ascii="Garamond" w:hAnsi="Garamond" w:cs="Times New Roman"/>
        </w:rPr>
        <w:t xml:space="preserve">mo o </w:t>
      </w:r>
      <w:r w:rsidRPr="00A92459">
        <w:rPr>
          <w:rFonts w:ascii="Garamond" w:hAnsi="Garamond" w:cs="Times New Roman"/>
        </w:rPr>
        <w:t>nacionali</w:t>
      </w:r>
      <w:r w:rsidR="00025995" w:rsidRPr="00A92459">
        <w:rPr>
          <w:rFonts w:ascii="Garamond" w:hAnsi="Garamond" w:cs="Times New Roman"/>
        </w:rPr>
        <w:t>smo</w:t>
      </w:r>
      <w:r w:rsidRPr="00A92459">
        <w:rPr>
          <w:rFonts w:ascii="Garamond" w:hAnsi="Garamond" w:cs="Times New Roman"/>
        </w:rPr>
        <w:t xml:space="preserve"> </w:t>
      </w:r>
      <w:r w:rsidR="00025995" w:rsidRPr="00A92459">
        <w:rPr>
          <w:rFonts w:ascii="Garamond" w:hAnsi="Garamond" w:cs="Times New Roman"/>
        </w:rPr>
        <w:t xml:space="preserve">e o </w:t>
      </w:r>
      <w:r w:rsidRPr="00A92459">
        <w:rPr>
          <w:rFonts w:ascii="Garamond" w:hAnsi="Garamond" w:cs="Times New Roman"/>
        </w:rPr>
        <w:t>anti-imperiali</w:t>
      </w:r>
      <w:r w:rsidR="00025995" w:rsidRPr="00A92459">
        <w:rPr>
          <w:rFonts w:ascii="Garamond" w:hAnsi="Garamond" w:cs="Times New Roman"/>
        </w:rPr>
        <w:t>smo</w:t>
      </w:r>
      <w:r w:rsidR="00051328" w:rsidRPr="00A92459">
        <w:rPr>
          <w:rFonts w:ascii="Garamond" w:hAnsi="Garamond" w:cs="Times New Roman"/>
        </w:rPr>
        <w:t>.</w:t>
      </w:r>
      <w:r w:rsidR="005E0F02" w:rsidRPr="00A92459">
        <w:rPr>
          <w:rStyle w:val="Refdenotaalpie"/>
          <w:rFonts w:ascii="Garamond" w:hAnsi="Garamond" w:cs="Times New Roman"/>
        </w:rPr>
        <w:footnoteReference w:id="16"/>
      </w:r>
      <w:r w:rsidRPr="00A92459">
        <w:rPr>
          <w:rFonts w:ascii="Garamond" w:hAnsi="Garamond" w:cs="Times New Roman"/>
        </w:rPr>
        <w:t xml:space="preserve"> </w:t>
      </w:r>
      <w:r w:rsidR="00613EB3" w:rsidRPr="00A92459">
        <w:rPr>
          <w:rFonts w:ascii="Garamond" w:hAnsi="Garamond" w:cs="Times New Roman"/>
        </w:rPr>
        <w:t xml:space="preserve">Nessa nova conjuntura se destacariam dois peruanos: o jornalista e militante socialista </w:t>
      </w:r>
      <w:r w:rsidRPr="00A92459">
        <w:rPr>
          <w:rFonts w:ascii="Garamond" w:hAnsi="Garamond" w:cs="Times New Roman"/>
        </w:rPr>
        <w:t xml:space="preserve">José Carlos Mariátegui e </w:t>
      </w:r>
      <w:r w:rsidR="00613EB3" w:rsidRPr="00A92459">
        <w:rPr>
          <w:rFonts w:ascii="Garamond" w:hAnsi="Garamond" w:cs="Times New Roman"/>
        </w:rPr>
        <w:t>o líder nacionalist</w:t>
      </w:r>
      <w:r w:rsidR="00025995" w:rsidRPr="00A92459">
        <w:rPr>
          <w:rFonts w:ascii="Garamond" w:hAnsi="Garamond" w:cs="Times New Roman"/>
        </w:rPr>
        <w:t xml:space="preserve">a e anti-imperialista </w:t>
      </w:r>
      <w:r w:rsidRPr="00A92459">
        <w:rPr>
          <w:rFonts w:ascii="Garamond" w:hAnsi="Garamond" w:cs="Times New Roman"/>
        </w:rPr>
        <w:t>V</w:t>
      </w:r>
      <w:r w:rsidR="009810F0" w:rsidRPr="00A92459">
        <w:rPr>
          <w:rFonts w:ascii="Garamond" w:hAnsi="Garamond" w:cs="Times New Roman"/>
        </w:rPr>
        <w:t>í</w:t>
      </w:r>
      <w:r w:rsidRPr="00A92459">
        <w:rPr>
          <w:rFonts w:ascii="Garamond" w:hAnsi="Garamond" w:cs="Times New Roman"/>
        </w:rPr>
        <w:t xml:space="preserve">ctor Raúl Haya de </w:t>
      </w:r>
      <w:r w:rsidR="009810F0" w:rsidRPr="00A92459">
        <w:rPr>
          <w:rFonts w:ascii="Garamond" w:hAnsi="Garamond" w:cs="Times New Roman"/>
        </w:rPr>
        <w:t>l</w:t>
      </w:r>
      <w:r w:rsidRPr="00A92459">
        <w:rPr>
          <w:rFonts w:ascii="Garamond" w:hAnsi="Garamond" w:cs="Times New Roman"/>
        </w:rPr>
        <w:t xml:space="preserve">a </w:t>
      </w:r>
      <w:r w:rsidR="004112DE" w:rsidRPr="00A92459">
        <w:rPr>
          <w:rFonts w:ascii="Garamond" w:hAnsi="Garamond" w:cs="Times New Roman"/>
        </w:rPr>
        <w:t>Torre, cujas ideias, não apenas alcançariam repercussão continental, como teriam um impacto duradour</w:t>
      </w:r>
      <w:r w:rsidR="00A47A33" w:rsidRPr="00A92459">
        <w:rPr>
          <w:rFonts w:ascii="Garamond" w:hAnsi="Garamond" w:cs="Times New Roman"/>
        </w:rPr>
        <w:t>o na história política e intelectual das esquerdas latino-americanas</w:t>
      </w:r>
      <w:r w:rsidR="00F060A3" w:rsidRPr="00A92459">
        <w:rPr>
          <w:rFonts w:ascii="Garamond" w:hAnsi="Garamond" w:cs="Times New Roman"/>
        </w:rPr>
        <w:t>.</w:t>
      </w:r>
      <w:r w:rsidR="00255019" w:rsidRPr="00A92459">
        <w:rPr>
          <w:rStyle w:val="Refdenotaalpie"/>
          <w:rFonts w:ascii="Garamond" w:hAnsi="Garamond" w:cs="Times New Roman"/>
        </w:rPr>
        <w:footnoteReference w:id="17"/>
      </w:r>
    </w:p>
    <w:p w14:paraId="63627908" w14:textId="242B0AE8" w:rsidR="0017751A" w:rsidRPr="00A92459" w:rsidRDefault="00C8349A" w:rsidP="00A92459">
      <w:pPr>
        <w:spacing w:after="0" w:line="240" w:lineRule="auto"/>
        <w:ind w:firstLine="340"/>
        <w:jc w:val="both"/>
        <w:rPr>
          <w:rFonts w:ascii="Garamond" w:hAnsi="Garamond" w:cs="Times New Roman"/>
        </w:rPr>
      </w:pPr>
      <w:r w:rsidRPr="00A92459">
        <w:rPr>
          <w:rFonts w:ascii="Garamond" w:hAnsi="Garamond" w:cs="Times New Roman"/>
        </w:rPr>
        <w:t>E</w:t>
      </w:r>
      <w:r w:rsidR="004A696E" w:rsidRPr="00A92459">
        <w:rPr>
          <w:rFonts w:ascii="Garamond" w:hAnsi="Garamond" w:cs="Times New Roman"/>
        </w:rPr>
        <w:t>m sua vasta obra,</w:t>
      </w:r>
      <w:r w:rsidR="003B3747" w:rsidRPr="00A92459">
        <w:rPr>
          <w:rFonts w:ascii="Garamond" w:hAnsi="Garamond" w:cs="Times New Roman"/>
        </w:rPr>
        <w:t xml:space="preserve"> </w:t>
      </w:r>
      <w:r w:rsidR="00BC1657" w:rsidRPr="00A92459">
        <w:rPr>
          <w:rFonts w:ascii="Garamond" w:hAnsi="Garamond" w:cs="Times New Roman"/>
        </w:rPr>
        <w:t xml:space="preserve">Mariátegui </w:t>
      </w:r>
      <w:r w:rsidR="004A696E" w:rsidRPr="00A92459">
        <w:rPr>
          <w:rFonts w:ascii="Garamond" w:hAnsi="Garamond" w:cs="Times New Roman"/>
        </w:rPr>
        <w:t xml:space="preserve">abordou </w:t>
      </w:r>
      <w:r w:rsidR="003B3747" w:rsidRPr="00A92459">
        <w:rPr>
          <w:rFonts w:ascii="Garamond" w:hAnsi="Garamond" w:cs="Times New Roman"/>
        </w:rPr>
        <w:t>uma grande variedade de tema</w:t>
      </w:r>
      <w:r w:rsidR="0071593F" w:rsidRPr="00A92459">
        <w:rPr>
          <w:rFonts w:ascii="Garamond" w:hAnsi="Garamond" w:cs="Times New Roman"/>
        </w:rPr>
        <w:t>s,</w:t>
      </w:r>
      <w:r w:rsidR="007C2321" w:rsidRPr="00A92459">
        <w:rPr>
          <w:rFonts w:ascii="Garamond" w:hAnsi="Garamond" w:cs="Times New Roman"/>
        </w:rPr>
        <w:t xml:space="preserve"> </w:t>
      </w:r>
      <w:r w:rsidR="00782ECF" w:rsidRPr="00A92459">
        <w:rPr>
          <w:rFonts w:ascii="Garamond" w:hAnsi="Garamond" w:cs="Times New Roman"/>
        </w:rPr>
        <w:t>e</w:t>
      </w:r>
      <w:r w:rsidR="007C2321" w:rsidRPr="00A92459">
        <w:rPr>
          <w:rFonts w:ascii="Garamond" w:hAnsi="Garamond" w:cs="Times New Roman"/>
        </w:rPr>
        <w:t>nt</w:t>
      </w:r>
      <w:r w:rsidR="0071593F" w:rsidRPr="00A92459">
        <w:rPr>
          <w:rFonts w:ascii="Garamond" w:hAnsi="Garamond" w:cs="Times New Roman"/>
        </w:rPr>
        <w:t xml:space="preserve">re os quais se destacam </w:t>
      </w:r>
      <w:r w:rsidR="007C2321" w:rsidRPr="00A92459">
        <w:rPr>
          <w:rFonts w:ascii="Garamond" w:hAnsi="Garamond" w:cs="Times New Roman"/>
        </w:rPr>
        <w:t xml:space="preserve"> os ensaios sobre a América Latina, publicados sobretudo em duas revistas limenhas: </w:t>
      </w:r>
      <w:r w:rsidR="007C2321" w:rsidRPr="00A92459">
        <w:rPr>
          <w:rFonts w:ascii="Garamond" w:hAnsi="Garamond" w:cs="Times New Roman"/>
          <w:i/>
        </w:rPr>
        <w:t>Mundial</w:t>
      </w:r>
      <w:r w:rsidR="007C2321" w:rsidRPr="00A92459">
        <w:rPr>
          <w:rFonts w:ascii="Garamond" w:hAnsi="Garamond" w:cs="Times New Roman"/>
        </w:rPr>
        <w:t xml:space="preserve"> e </w:t>
      </w:r>
      <w:r w:rsidR="007C2321" w:rsidRPr="00A92459">
        <w:rPr>
          <w:rFonts w:ascii="Garamond" w:hAnsi="Garamond" w:cs="Times New Roman"/>
          <w:i/>
        </w:rPr>
        <w:t>Variedades</w:t>
      </w:r>
      <w:r w:rsidR="007C2321" w:rsidRPr="00A92459">
        <w:rPr>
          <w:rFonts w:ascii="Garamond" w:hAnsi="Garamond" w:cs="Times New Roman"/>
        </w:rPr>
        <w:t>.</w:t>
      </w:r>
      <w:r w:rsidR="00D17AF1" w:rsidRPr="00A92459">
        <w:rPr>
          <w:rStyle w:val="Refdenotaalpie"/>
          <w:rFonts w:ascii="Garamond" w:hAnsi="Garamond" w:cs="Times New Roman"/>
        </w:rPr>
        <w:footnoteReference w:id="18"/>
      </w:r>
      <w:r w:rsidR="00361EF4" w:rsidRPr="00A92459">
        <w:rPr>
          <w:rFonts w:ascii="Garamond" w:hAnsi="Garamond" w:cs="Times New Roman"/>
        </w:rPr>
        <w:t xml:space="preserve"> Um destes textos, intitul</w:t>
      </w:r>
      <w:r w:rsidR="004A696E" w:rsidRPr="00A92459">
        <w:rPr>
          <w:rFonts w:ascii="Garamond" w:hAnsi="Garamond" w:cs="Times New Roman"/>
        </w:rPr>
        <w:t>ado</w:t>
      </w:r>
      <w:r w:rsidR="00361EF4" w:rsidRPr="00A92459">
        <w:rPr>
          <w:rFonts w:ascii="Garamond" w:hAnsi="Garamond" w:cs="Times New Roman"/>
        </w:rPr>
        <w:t xml:space="preserve"> justamente “La Unidad de La América Indo-Española</w:t>
      </w:r>
      <w:r w:rsidR="00E57260" w:rsidRPr="00A92459">
        <w:rPr>
          <w:rFonts w:ascii="Garamond" w:hAnsi="Garamond" w:cs="Times New Roman"/>
        </w:rPr>
        <w:t>” (1924)</w:t>
      </w:r>
      <w:r w:rsidR="00361EF4" w:rsidRPr="00A92459">
        <w:rPr>
          <w:rFonts w:ascii="Garamond" w:hAnsi="Garamond" w:cs="Times New Roman"/>
        </w:rPr>
        <w:t xml:space="preserve">, apresenta um esboço dos fundamentos históricos e potencialidades do ideal de unidade continental. </w:t>
      </w:r>
    </w:p>
    <w:p w14:paraId="0402D64B" w14:textId="64AAE50C" w:rsidR="009C4D26" w:rsidRPr="00A92459" w:rsidRDefault="0017751A" w:rsidP="00A92459">
      <w:pPr>
        <w:spacing w:after="0" w:line="240" w:lineRule="auto"/>
        <w:ind w:firstLine="340"/>
        <w:jc w:val="both"/>
        <w:rPr>
          <w:rFonts w:ascii="Garamond" w:hAnsi="Garamond" w:cs="Times New Roman"/>
        </w:rPr>
      </w:pPr>
      <w:r w:rsidRPr="00A92459">
        <w:rPr>
          <w:rFonts w:ascii="Garamond" w:hAnsi="Garamond" w:cs="Times New Roman"/>
        </w:rPr>
        <w:t>Para o autor peruano, haveria entre os países da “América Espanhola” uma comunidade de destinos que não seria mero produto da retórica da literatura americanista, mas sim de uma h</w:t>
      </w:r>
      <w:r w:rsidR="004F1A8D" w:rsidRPr="00A92459">
        <w:rPr>
          <w:rFonts w:ascii="Garamond" w:hAnsi="Garamond" w:cs="Times New Roman"/>
        </w:rPr>
        <w:t>istória compartilhada, moldada primeiro pela conquista espanhola dos povos indígenas e, posteriormente, pelo esforço comum de libertação da metrópole (Mariátegui, 1990</w:t>
      </w:r>
      <w:r w:rsidR="00E21192" w:rsidRPr="00A92459">
        <w:rPr>
          <w:rFonts w:ascii="Garamond" w:hAnsi="Garamond" w:cs="Times New Roman"/>
        </w:rPr>
        <w:t xml:space="preserve">: </w:t>
      </w:r>
      <w:r w:rsidR="004F1A8D" w:rsidRPr="00A92459">
        <w:rPr>
          <w:rFonts w:ascii="Garamond" w:hAnsi="Garamond" w:cs="Times New Roman"/>
        </w:rPr>
        <w:t>13).</w:t>
      </w:r>
      <w:r w:rsidR="006B5532" w:rsidRPr="00A92459">
        <w:rPr>
          <w:rFonts w:ascii="Garamond" w:hAnsi="Garamond" w:cs="Times New Roman"/>
        </w:rPr>
        <w:t xml:space="preserve"> </w:t>
      </w:r>
      <w:r w:rsidR="004673B9" w:rsidRPr="00A92459">
        <w:rPr>
          <w:rFonts w:ascii="Garamond" w:hAnsi="Garamond" w:cs="Times New Roman"/>
        </w:rPr>
        <w:t>F</w:t>
      </w:r>
      <w:r w:rsidR="006B5532" w:rsidRPr="00A92459">
        <w:rPr>
          <w:rFonts w:ascii="Garamond" w:hAnsi="Garamond" w:cs="Times New Roman"/>
        </w:rPr>
        <w:t>rustrado o ideal unitarista</w:t>
      </w:r>
      <w:r w:rsidR="004F1A8D" w:rsidRPr="00A92459">
        <w:rPr>
          <w:rFonts w:ascii="Garamond" w:hAnsi="Garamond" w:cs="Times New Roman"/>
        </w:rPr>
        <w:t xml:space="preserve"> da geração libertadora, as sociedades hispano-americanas teriam vivido um processo de crescente diferenciaçã</w:t>
      </w:r>
      <w:r w:rsidR="009C4D26" w:rsidRPr="00A92459">
        <w:rPr>
          <w:rFonts w:ascii="Garamond" w:hAnsi="Garamond" w:cs="Times New Roman"/>
        </w:rPr>
        <w:t>o, aquelas mais próximas da Europa experimentando um desenvolvimento burguês mais acelerado do que as mais distantes (Mariátegui, 1990</w:t>
      </w:r>
      <w:r w:rsidR="00E21192" w:rsidRPr="00A92459">
        <w:rPr>
          <w:rFonts w:ascii="Garamond" w:hAnsi="Garamond" w:cs="Times New Roman"/>
        </w:rPr>
        <w:t>: 1</w:t>
      </w:r>
      <w:r w:rsidR="009C4D26" w:rsidRPr="00A92459">
        <w:rPr>
          <w:rFonts w:ascii="Garamond" w:hAnsi="Garamond" w:cs="Times New Roman"/>
        </w:rPr>
        <w:t>4).</w:t>
      </w:r>
    </w:p>
    <w:p w14:paraId="3606F50E" w14:textId="7201A5D5" w:rsidR="004F1A8D" w:rsidRPr="00A92459" w:rsidRDefault="00DF6694" w:rsidP="00A92459">
      <w:pPr>
        <w:spacing w:after="0" w:line="240" w:lineRule="auto"/>
        <w:ind w:firstLine="340"/>
        <w:jc w:val="both"/>
        <w:rPr>
          <w:rFonts w:ascii="Garamond" w:hAnsi="Garamond" w:cs="Times New Roman"/>
        </w:rPr>
      </w:pPr>
      <w:r w:rsidRPr="00A92459">
        <w:rPr>
          <w:rFonts w:ascii="Garamond" w:hAnsi="Garamond" w:cs="Times New Roman"/>
        </w:rPr>
        <w:lastRenderedPageBreak/>
        <w:t>Para entender a fragmentação da América Indo-espanhola</w:t>
      </w:r>
      <w:r w:rsidR="00F606C7" w:rsidRPr="00A92459">
        <w:rPr>
          <w:rFonts w:ascii="Garamond" w:hAnsi="Garamond" w:cs="Times New Roman"/>
        </w:rPr>
        <w:t>, o autor procura</w:t>
      </w:r>
      <w:r w:rsidR="00221453" w:rsidRPr="00A92459">
        <w:rPr>
          <w:rFonts w:ascii="Garamond" w:hAnsi="Garamond" w:cs="Times New Roman"/>
        </w:rPr>
        <w:t xml:space="preserve"> apoiar-se</w:t>
      </w:r>
      <w:r w:rsidRPr="00A92459">
        <w:rPr>
          <w:rFonts w:ascii="Garamond" w:hAnsi="Garamond" w:cs="Times New Roman"/>
        </w:rPr>
        <w:t xml:space="preserve"> </w:t>
      </w:r>
      <w:r w:rsidR="00F606C7" w:rsidRPr="00A92459">
        <w:rPr>
          <w:rFonts w:ascii="Garamond" w:hAnsi="Garamond" w:cs="Times New Roman"/>
        </w:rPr>
        <w:t>explicitame</w:t>
      </w:r>
      <w:r w:rsidR="00221453" w:rsidRPr="00A92459">
        <w:rPr>
          <w:rFonts w:ascii="Garamond" w:hAnsi="Garamond" w:cs="Times New Roman"/>
        </w:rPr>
        <w:t xml:space="preserve">nte </w:t>
      </w:r>
      <w:r w:rsidR="00E74F8B" w:rsidRPr="00A92459">
        <w:rPr>
          <w:rFonts w:ascii="Garamond" w:hAnsi="Garamond" w:cs="Times New Roman"/>
        </w:rPr>
        <w:t xml:space="preserve">no </w:t>
      </w:r>
      <w:r w:rsidR="004A696E" w:rsidRPr="00A92459">
        <w:rPr>
          <w:rFonts w:ascii="Garamond" w:hAnsi="Garamond" w:cs="Times New Roman"/>
        </w:rPr>
        <w:t>materialis</w:t>
      </w:r>
      <w:r w:rsidR="00E74F8B" w:rsidRPr="00A92459">
        <w:rPr>
          <w:rFonts w:ascii="Garamond" w:hAnsi="Garamond" w:cs="Times New Roman"/>
        </w:rPr>
        <w:t>mo</w:t>
      </w:r>
      <w:r w:rsidR="004A696E" w:rsidRPr="00A92459">
        <w:rPr>
          <w:rFonts w:ascii="Garamond" w:hAnsi="Garamond" w:cs="Times New Roman"/>
        </w:rPr>
        <w:t xml:space="preserve"> histórico</w:t>
      </w:r>
      <w:r w:rsidR="008B6FA0" w:rsidRPr="00A92459">
        <w:rPr>
          <w:rFonts w:ascii="Garamond" w:hAnsi="Garamond" w:cs="Times New Roman"/>
        </w:rPr>
        <w:t xml:space="preserve">. </w:t>
      </w:r>
      <w:r w:rsidRPr="00A92459">
        <w:rPr>
          <w:rFonts w:ascii="Garamond" w:hAnsi="Garamond" w:cs="Times New Roman"/>
        </w:rPr>
        <w:t>Ness</w:t>
      </w:r>
      <w:r w:rsidR="004A696E" w:rsidRPr="00A92459">
        <w:rPr>
          <w:rFonts w:ascii="Garamond" w:hAnsi="Garamond" w:cs="Times New Roman"/>
        </w:rPr>
        <w:t>a</w:t>
      </w:r>
      <w:r w:rsidRPr="00A92459">
        <w:rPr>
          <w:rFonts w:ascii="Garamond" w:hAnsi="Garamond" w:cs="Times New Roman"/>
        </w:rPr>
        <w:t xml:space="preserve"> </w:t>
      </w:r>
      <w:r w:rsidR="004A696E" w:rsidRPr="00A92459">
        <w:rPr>
          <w:rFonts w:ascii="Garamond" w:hAnsi="Garamond" w:cs="Times New Roman"/>
        </w:rPr>
        <w:t>chave</w:t>
      </w:r>
      <w:r w:rsidRPr="00A92459">
        <w:rPr>
          <w:rFonts w:ascii="Garamond" w:hAnsi="Garamond" w:cs="Times New Roman"/>
        </w:rPr>
        <w:t>, a resposta para a ausência de unidade entre os Estados hispano-americanos seria sua comum condiç</w:t>
      </w:r>
      <w:r w:rsidR="009C4D26" w:rsidRPr="00A92459">
        <w:rPr>
          <w:rFonts w:ascii="Garamond" w:hAnsi="Garamond" w:cs="Times New Roman"/>
        </w:rPr>
        <w:t>ão neocolonial,</w:t>
      </w:r>
      <w:r w:rsidR="00F606C7" w:rsidRPr="00A92459">
        <w:rPr>
          <w:rFonts w:ascii="Garamond" w:hAnsi="Garamond" w:cs="Times New Roman"/>
        </w:rPr>
        <w:t xml:space="preserve"> de economias </w:t>
      </w:r>
      <w:r w:rsidRPr="00A92459">
        <w:rPr>
          <w:rFonts w:ascii="Garamond" w:hAnsi="Garamond" w:cs="Times New Roman"/>
        </w:rPr>
        <w:t>primário-exporta</w:t>
      </w:r>
      <w:r w:rsidR="00F606C7" w:rsidRPr="00A92459">
        <w:rPr>
          <w:rFonts w:ascii="Garamond" w:hAnsi="Garamond" w:cs="Times New Roman"/>
        </w:rPr>
        <w:t>dora</w:t>
      </w:r>
      <w:r w:rsidRPr="00A92459">
        <w:rPr>
          <w:rFonts w:ascii="Garamond" w:hAnsi="Garamond" w:cs="Times New Roman"/>
        </w:rPr>
        <w:t xml:space="preserve">s, cujas </w:t>
      </w:r>
      <w:r w:rsidR="00BA45E8" w:rsidRPr="00A92459">
        <w:rPr>
          <w:rFonts w:ascii="Garamond" w:hAnsi="Garamond" w:cs="Times New Roman"/>
        </w:rPr>
        <w:t xml:space="preserve">estruturas produtivas </w:t>
      </w:r>
      <w:r w:rsidRPr="00A92459">
        <w:rPr>
          <w:rFonts w:ascii="Garamond" w:hAnsi="Garamond" w:cs="Times New Roman"/>
        </w:rPr>
        <w:t>não se complementariam, mas sim competiriam pelos mercados dos países</w:t>
      </w:r>
      <w:r w:rsidR="00A844BF" w:rsidRPr="00A92459">
        <w:rPr>
          <w:rFonts w:ascii="Garamond" w:hAnsi="Garamond" w:cs="Times New Roman"/>
        </w:rPr>
        <w:t xml:space="preserve"> capitalistas industrializados:</w:t>
      </w:r>
    </w:p>
    <w:p w14:paraId="5A3A1E92" w14:textId="77777777" w:rsidR="00A92459" w:rsidRDefault="00A92459" w:rsidP="00A92459">
      <w:pPr>
        <w:spacing w:after="0" w:line="240" w:lineRule="auto"/>
        <w:ind w:left="340"/>
        <w:jc w:val="both"/>
        <w:rPr>
          <w:rFonts w:ascii="Garamond" w:hAnsi="Garamond" w:cs="Times New Roman"/>
        </w:rPr>
      </w:pPr>
    </w:p>
    <w:p w14:paraId="01155A72" w14:textId="2360F8EB" w:rsidR="00A844BF" w:rsidRPr="00A92459" w:rsidRDefault="00A844BF" w:rsidP="00A92459">
      <w:pPr>
        <w:spacing w:after="0" w:line="240" w:lineRule="auto"/>
        <w:ind w:left="340"/>
        <w:jc w:val="both"/>
        <w:rPr>
          <w:rFonts w:ascii="Garamond" w:hAnsi="Garamond" w:cs="Times New Roman"/>
        </w:rPr>
      </w:pPr>
      <w:r w:rsidRPr="00A92459">
        <w:rPr>
          <w:rFonts w:ascii="Garamond" w:hAnsi="Garamond" w:cs="Times New Roman"/>
        </w:rPr>
        <w:t xml:space="preserve">Entre </w:t>
      </w:r>
      <w:r w:rsidR="00782ECF" w:rsidRPr="00A92459">
        <w:rPr>
          <w:rFonts w:ascii="Garamond" w:hAnsi="Garamond" w:cs="Times New Roman"/>
        </w:rPr>
        <w:t>estes países não existe</w:t>
      </w:r>
      <w:r w:rsidRPr="00A92459">
        <w:rPr>
          <w:rFonts w:ascii="Garamond" w:hAnsi="Garamond" w:cs="Times New Roman"/>
        </w:rPr>
        <w:t xml:space="preserve"> quase comércio, não existe quase intercâmbio. Todos eles são, mais ou menos, produtores de matérias primas e de gêneros alimentícios que enviam à Europa e aos Estados Unidos, de onde recebem, em troca, máquinas, manufaturas, etc. Todos têm uma economia parecida, um tráfico</w:t>
      </w:r>
      <w:r w:rsidR="00BA45E8" w:rsidRPr="00A92459">
        <w:rPr>
          <w:rFonts w:ascii="Garamond" w:hAnsi="Garamond" w:cs="Times New Roman"/>
        </w:rPr>
        <w:t xml:space="preserve"> análogo. (…). E</w:t>
      </w:r>
      <w:r w:rsidRPr="00A92459">
        <w:rPr>
          <w:rFonts w:ascii="Garamond" w:hAnsi="Garamond" w:cs="Times New Roman"/>
        </w:rPr>
        <w:t xml:space="preserve">ntre os povos hispano-americanos não há cooperação, algumas vezes, pelo contrário, há </w:t>
      </w:r>
      <w:r w:rsidR="00782ECF" w:rsidRPr="00A92459">
        <w:rPr>
          <w:rFonts w:ascii="Garamond" w:hAnsi="Garamond" w:cs="Times New Roman"/>
        </w:rPr>
        <w:t>concorrência. (...)</w:t>
      </w:r>
      <w:r w:rsidRPr="00A92459">
        <w:rPr>
          <w:rFonts w:ascii="Garamond" w:hAnsi="Garamond" w:cs="Times New Roman"/>
        </w:rPr>
        <w:t xml:space="preserve"> Funcionam economicamente como colônias da indústria e da finança europeias e norte-americana (</w:t>
      </w:r>
      <w:r w:rsidR="002A2A7C" w:rsidRPr="00A92459">
        <w:rPr>
          <w:rFonts w:ascii="Garamond" w:hAnsi="Garamond" w:cs="Times New Roman"/>
          <w:iCs/>
        </w:rPr>
        <w:t>Mariátegui, 1990</w:t>
      </w:r>
      <w:r w:rsidR="00E21192" w:rsidRPr="00A92459">
        <w:rPr>
          <w:rFonts w:ascii="Garamond" w:hAnsi="Garamond" w:cs="Times New Roman"/>
          <w:iCs/>
        </w:rPr>
        <w:t xml:space="preserve">: </w:t>
      </w:r>
      <w:r w:rsidR="00F606C7" w:rsidRPr="00A92459">
        <w:rPr>
          <w:rFonts w:ascii="Garamond" w:hAnsi="Garamond" w:cs="Times New Roman"/>
        </w:rPr>
        <w:t>14-</w:t>
      </w:r>
      <w:r w:rsidRPr="00A92459">
        <w:rPr>
          <w:rFonts w:ascii="Garamond" w:hAnsi="Garamond" w:cs="Times New Roman"/>
        </w:rPr>
        <w:t>15)</w:t>
      </w:r>
      <w:r w:rsidR="00CC1070" w:rsidRPr="00A92459">
        <w:rPr>
          <w:rFonts w:ascii="Garamond" w:hAnsi="Garamond" w:cs="Times New Roman"/>
        </w:rPr>
        <w:t>.</w:t>
      </w:r>
    </w:p>
    <w:p w14:paraId="402709CC" w14:textId="77777777" w:rsidR="00A92459" w:rsidRDefault="00A92459" w:rsidP="00A92459">
      <w:pPr>
        <w:spacing w:after="0" w:line="240" w:lineRule="auto"/>
        <w:ind w:firstLine="340"/>
        <w:jc w:val="both"/>
        <w:rPr>
          <w:rFonts w:ascii="Garamond" w:hAnsi="Garamond" w:cs="Times New Roman"/>
        </w:rPr>
      </w:pPr>
    </w:p>
    <w:p w14:paraId="6511FE54" w14:textId="02B3A0A8" w:rsidR="006B43F4" w:rsidRPr="00A92459" w:rsidRDefault="003D5394" w:rsidP="00A92459">
      <w:pPr>
        <w:spacing w:after="0" w:line="240" w:lineRule="auto"/>
        <w:ind w:firstLine="340"/>
        <w:jc w:val="both"/>
        <w:rPr>
          <w:rFonts w:ascii="Garamond" w:hAnsi="Garamond" w:cs="Times New Roman"/>
        </w:rPr>
      </w:pPr>
      <w:r w:rsidRPr="00A92459">
        <w:rPr>
          <w:rFonts w:ascii="Garamond" w:hAnsi="Garamond" w:cs="Times New Roman"/>
        </w:rPr>
        <w:t>Se, nesta passagem, a realidade latino-americana é definida a partir das relações econômico-sociais, o autor não deixa de lado o plano cultural</w:t>
      </w:r>
      <w:r w:rsidR="006B43F4" w:rsidRPr="00A92459">
        <w:rPr>
          <w:rFonts w:ascii="Garamond" w:hAnsi="Garamond" w:cs="Times New Roman"/>
        </w:rPr>
        <w:t>.</w:t>
      </w:r>
      <w:r w:rsidR="00EC3B73" w:rsidRPr="00A92459">
        <w:rPr>
          <w:rFonts w:ascii="Garamond" w:hAnsi="Garamond" w:cs="Times New Roman"/>
        </w:rPr>
        <w:t xml:space="preserve"> </w:t>
      </w:r>
      <w:r w:rsidRPr="00A92459">
        <w:rPr>
          <w:rFonts w:ascii="Garamond" w:hAnsi="Garamond" w:cs="Times New Roman"/>
        </w:rPr>
        <w:t>Afinal</w:t>
      </w:r>
      <w:r w:rsidR="006B43F4" w:rsidRPr="00A92459">
        <w:rPr>
          <w:rFonts w:ascii="Garamond" w:hAnsi="Garamond" w:cs="Times New Roman"/>
        </w:rPr>
        <w:t xml:space="preserve">, o que as relações de produção dividiriam, </w:t>
      </w:r>
      <w:r w:rsidRPr="00A92459">
        <w:rPr>
          <w:rFonts w:ascii="Garamond" w:hAnsi="Garamond" w:cs="Times New Roman"/>
        </w:rPr>
        <w:t xml:space="preserve">a cultura </w:t>
      </w:r>
      <w:r w:rsidR="006B43F4" w:rsidRPr="00A92459">
        <w:rPr>
          <w:rFonts w:ascii="Garamond" w:hAnsi="Garamond" w:cs="Times New Roman"/>
        </w:rPr>
        <w:t>contribuiria para aproximar:</w:t>
      </w:r>
    </w:p>
    <w:p w14:paraId="54ED4E63" w14:textId="77777777" w:rsidR="00A92459" w:rsidRDefault="00A92459" w:rsidP="00A92459">
      <w:pPr>
        <w:spacing w:after="0" w:line="240" w:lineRule="auto"/>
        <w:ind w:left="340"/>
        <w:jc w:val="both"/>
        <w:rPr>
          <w:rFonts w:ascii="Garamond" w:hAnsi="Garamond" w:cs="Times New Roman"/>
        </w:rPr>
      </w:pPr>
    </w:p>
    <w:p w14:paraId="61A56B59" w14:textId="34AFBCDE" w:rsidR="006B43F4" w:rsidRPr="00A92459" w:rsidRDefault="006B43F4" w:rsidP="00A92459">
      <w:pPr>
        <w:spacing w:after="0" w:line="240" w:lineRule="auto"/>
        <w:ind w:left="340"/>
        <w:jc w:val="both"/>
        <w:rPr>
          <w:rFonts w:ascii="Garamond" w:hAnsi="Garamond" w:cs="Times New Roman"/>
        </w:rPr>
      </w:pPr>
      <w:r w:rsidRPr="00A92459">
        <w:rPr>
          <w:rFonts w:ascii="Garamond" w:hAnsi="Garamond" w:cs="Times New Roman"/>
        </w:rPr>
        <w:t>É absurdo e presunçoso falar de uma cultura própria e genuinamente americana em germinação, em elaboração. O único evidente é que uma literatura vigorosa reflete a mentalidade e o humor hispano-americanos. Esta literatura, poesia, romance, crítica, sociologia, história, filosofia não vinculam ainda os povos, mas vincula, ainda que parcial e debilmente, as categorias intelectuais (</w:t>
      </w:r>
      <w:r w:rsidR="00342AA8" w:rsidRPr="00A92459">
        <w:rPr>
          <w:rFonts w:ascii="Garamond" w:hAnsi="Garamond" w:cs="Times New Roman"/>
        </w:rPr>
        <w:t>Mariátegui, 1990</w:t>
      </w:r>
      <w:r w:rsidR="00E21192" w:rsidRPr="00A92459">
        <w:rPr>
          <w:rFonts w:ascii="Garamond" w:hAnsi="Garamond" w:cs="Times New Roman"/>
        </w:rPr>
        <w:t xml:space="preserve">: </w:t>
      </w:r>
      <w:r w:rsidRPr="00A92459">
        <w:rPr>
          <w:rFonts w:ascii="Garamond" w:hAnsi="Garamond" w:cs="Times New Roman"/>
        </w:rPr>
        <w:t>17)</w:t>
      </w:r>
      <w:r w:rsidR="00CC1070" w:rsidRPr="00A92459">
        <w:rPr>
          <w:rFonts w:ascii="Garamond" w:hAnsi="Garamond" w:cs="Times New Roman"/>
        </w:rPr>
        <w:t>.</w:t>
      </w:r>
    </w:p>
    <w:p w14:paraId="26F95506" w14:textId="77777777" w:rsidR="00A92459" w:rsidRDefault="00A92459" w:rsidP="00A92459">
      <w:pPr>
        <w:spacing w:after="0" w:line="240" w:lineRule="auto"/>
        <w:ind w:firstLine="340"/>
        <w:jc w:val="both"/>
        <w:rPr>
          <w:rFonts w:ascii="Garamond" w:hAnsi="Garamond" w:cs="Times New Roman"/>
        </w:rPr>
      </w:pPr>
    </w:p>
    <w:p w14:paraId="171CAE4F" w14:textId="2EE51F95" w:rsidR="00517A01" w:rsidRPr="00A92459" w:rsidRDefault="00342AA8" w:rsidP="00A92459">
      <w:pPr>
        <w:spacing w:after="0" w:line="240" w:lineRule="auto"/>
        <w:ind w:firstLine="340"/>
        <w:jc w:val="both"/>
        <w:rPr>
          <w:rFonts w:ascii="Garamond" w:hAnsi="Garamond" w:cs="Times New Roman"/>
        </w:rPr>
      </w:pPr>
      <w:r w:rsidRPr="00A92459">
        <w:rPr>
          <w:rFonts w:ascii="Garamond" w:hAnsi="Garamond" w:cs="Times New Roman"/>
        </w:rPr>
        <w:t>A a</w:t>
      </w:r>
      <w:r w:rsidR="00517A01" w:rsidRPr="00A92459">
        <w:rPr>
          <w:rFonts w:ascii="Garamond" w:hAnsi="Garamond" w:cs="Times New Roman"/>
        </w:rPr>
        <w:t>nálise do texto de M</w:t>
      </w:r>
      <w:r w:rsidR="00BA45E8" w:rsidRPr="00A92459">
        <w:rPr>
          <w:rFonts w:ascii="Garamond" w:hAnsi="Garamond" w:cs="Times New Roman"/>
        </w:rPr>
        <w:t xml:space="preserve">ariátegui é reveladora das </w:t>
      </w:r>
      <w:r w:rsidR="00517A01" w:rsidRPr="00A92459">
        <w:rPr>
          <w:rFonts w:ascii="Garamond" w:hAnsi="Garamond" w:cs="Times New Roman"/>
        </w:rPr>
        <w:t>dificuldades de transcender o horizonte da “hispano-américa”. Veja-se, por exemplo, a fórmula “</w:t>
      </w:r>
      <w:r w:rsidR="00821D72" w:rsidRPr="00A92459">
        <w:rPr>
          <w:rFonts w:ascii="Garamond" w:hAnsi="Garamond" w:cs="Times New Roman"/>
        </w:rPr>
        <w:t>indo-espanhola</w:t>
      </w:r>
      <w:r w:rsidR="00517A01" w:rsidRPr="00A92459">
        <w:rPr>
          <w:rFonts w:ascii="Garamond" w:hAnsi="Garamond" w:cs="Times New Roman"/>
        </w:rPr>
        <w:t>”,</w:t>
      </w:r>
      <w:r w:rsidR="00782ECF" w:rsidRPr="00A92459">
        <w:rPr>
          <w:rFonts w:ascii="Garamond" w:hAnsi="Garamond" w:cs="Times New Roman"/>
        </w:rPr>
        <w:t xml:space="preserve"> </w:t>
      </w:r>
      <w:r w:rsidR="00517A01" w:rsidRPr="00A92459">
        <w:rPr>
          <w:rFonts w:ascii="Garamond" w:hAnsi="Garamond" w:cs="Times New Roman"/>
        </w:rPr>
        <w:t xml:space="preserve">presente no título e em passagens ao longo do texto. Se, por um lado, ela revela a intensão de superar a identidade ibérica, incluindo no plano simbólico o indígena como representante das camadas subalternas, por outro, tal solução </w:t>
      </w:r>
      <w:r w:rsidR="000F416C" w:rsidRPr="00A92459">
        <w:rPr>
          <w:rFonts w:ascii="Garamond" w:hAnsi="Garamond" w:cs="Times New Roman"/>
        </w:rPr>
        <w:t xml:space="preserve">para a identidade regional </w:t>
      </w:r>
      <w:r w:rsidR="00517A01" w:rsidRPr="00A92459">
        <w:rPr>
          <w:rFonts w:ascii="Garamond" w:hAnsi="Garamond" w:cs="Times New Roman"/>
        </w:rPr>
        <w:t>se circunscreve ao mundo cultural andino</w:t>
      </w:r>
      <w:r w:rsidR="000F416C" w:rsidRPr="00A92459">
        <w:rPr>
          <w:rFonts w:ascii="Garamond" w:hAnsi="Garamond" w:cs="Times New Roman"/>
        </w:rPr>
        <w:t xml:space="preserve">, ou a países de condições semelhantes, como o México, </w:t>
      </w:r>
      <w:r w:rsidR="00517A01" w:rsidRPr="00A92459">
        <w:rPr>
          <w:rFonts w:ascii="Garamond" w:hAnsi="Garamond" w:cs="Times New Roman"/>
        </w:rPr>
        <w:t>com a presença massiva de populações autóctones, não sendo muito representativ</w:t>
      </w:r>
      <w:r w:rsidR="005635B2" w:rsidRPr="00A92459">
        <w:rPr>
          <w:rFonts w:ascii="Garamond" w:hAnsi="Garamond" w:cs="Times New Roman"/>
        </w:rPr>
        <w:t>a</w:t>
      </w:r>
      <w:r w:rsidR="00517A01" w:rsidRPr="00A92459">
        <w:rPr>
          <w:rFonts w:ascii="Garamond" w:hAnsi="Garamond" w:cs="Times New Roman"/>
        </w:rPr>
        <w:t xml:space="preserve">, por exemplo, do cone sul, </w:t>
      </w:r>
      <w:r w:rsidR="000F416C" w:rsidRPr="00A92459">
        <w:rPr>
          <w:rFonts w:ascii="Garamond" w:hAnsi="Garamond" w:cs="Times New Roman"/>
        </w:rPr>
        <w:t>a</w:t>
      </w:r>
      <w:r w:rsidR="00517A01" w:rsidRPr="00A92459">
        <w:rPr>
          <w:rFonts w:ascii="Garamond" w:hAnsi="Garamond" w:cs="Times New Roman"/>
        </w:rPr>
        <w:t>onde o índio não teria o mesmo pes</w:t>
      </w:r>
      <w:r w:rsidR="000F416C" w:rsidRPr="00A92459">
        <w:rPr>
          <w:rFonts w:ascii="Garamond" w:hAnsi="Garamond" w:cs="Times New Roman"/>
        </w:rPr>
        <w:t xml:space="preserve">o (Acha e </w:t>
      </w:r>
      <w:r w:rsidR="00E92F97" w:rsidRPr="00A92459">
        <w:rPr>
          <w:rFonts w:ascii="Garamond" w:hAnsi="Garamond" w:cs="Times New Roman"/>
        </w:rPr>
        <w:t>d</w:t>
      </w:r>
      <w:r w:rsidR="000F416C" w:rsidRPr="00A92459">
        <w:rPr>
          <w:rFonts w:ascii="Garamond" w:hAnsi="Garamond" w:cs="Times New Roman"/>
        </w:rPr>
        <w:t>e Antonio, 2010</w:t>
      </w:r>
      <w:r w:rsidR="00E21192" w:rsidRPr="00A92459">
        <w:rPr>
          <w:rFonts w:ascii="Garamond" w:hAnsi="Garamond" w:cs="Times New Roman"/>
        </w:rPr>
        <w:t xml:space="preserve">: </w:t>
      </w:r>
      <w:r w:rsidR="000F416C" w:rsidRPr="00A92459">
        <w:rPr>
          <w:rFonts w:ascii="Garamond" w:hAnsi="Garamond" w:cs="Times New Roman"/>
        </w:rPr>
        <w:t>216).</w:t>
      </w:r>
    </w:p>
    <w:p w14:paraId="45323934" w14:textId="3710D48F" w:rsidR="00EC3B73" w:rsidRPr="00A92459" w:rsidRDefault="00517A01" w:rsidP="00A92459">
      <w:pPr>
        <w:spacing w:after="0" w:line="240" w:lineRule="auto"/>
        <w:ind w:firstLine="340"/>
        <w:jc w:val="both"/>
        <w:rPr>
          <w:rFonts w:ascii="Garamond" w:hAnsi="Garamond" w:cs="Times New Roman"/>
        </w:rPr>
      </w:pPr>
      <w:r w:rsidRPr="00A92459">
        <w:rPr>
          <w:rFonts w:ascii="Garamond" w:hAnsi="Garamond" w:cs="Times New Roman"/>
        </w:rPr>
        <w:t xml:space="preserve">Além disso, se </w:t>
      </w:r>
      <w:r w:rsidR="00DB469E" w:rsidRPr="00A92459">
        <w:rPr>
          <w:rFonts w:ascii="Garamond" w:hAnsi="Garamond" w:cs="Times New Roman"/>
        </w:rPr>
        <w:t>a centralidade conferida às relações sociais e econômicas permite pensar o subcontinente em uma chave mais ampla do que a fornecida pela cultura, o fato de o autor buscar a unidade em movimentos culturais e políticos comuns acaba restringindo o âmbito de unificação à América hispânica. Dessa maneira, a economia fornece uma identificação puramente negativa, ao passo que a identificação positiva só se encontra em uma identidade compartilhada e em movimento</w:t>
      </w:r>
      <w:r w:rsidR="00BA45E8" w:rsidRPr="00A92459">
        <w:rPr>
          <w:rFonts w:ascii="Garamond" w:hAnsi="Garamond" w:cs="Times New Roman"/>
        </w:rPr>
        <w:t>s comuns de emancipação</w:t>
      </w:r>
      <w:r w:rsidR="009B45F8" w:rsidRPr="00A92459">
        <w:rPr>
          <w:rFonts w:ascii="Garamond" w:hAnsi="Garamond" w:cs="Times New Roman"/>
        </w:rPr>
        <w:t xml:space="preserve">. Como o Brasil não </w:t>
      </w:r>
      <w:r w:rsidR="00342AA8" w:rsidRPr="00A92459">
        <w:rPr>
          <w:rFonts w:ascii="Garamond" w:hAnsi="Garamond" w:cs="Times New Roman"/>
        </w:rPr>
        <w:t xml:space="preserve">integrava </w:t>
      </w:r>
      <w:r w:rsidR="009B45F8" w:rsidRPr="00A92459">
        <w:rPr>
          <w:rFonts w:ascii="Garamond" w:hAnsi="Garamond" w:cs="Times New Roman"/>
        </w:rPr>
        <w:t>o mesmo circuito cultural, nem tomara parte no esforço de independênci</w:t>
      </w:r>
      <w:r w:rsidR="00342AA8" w:rsidRPr="00A92459">
        <w:rPr>
          <w:rFonts w:ascii="Garamond" w:hAnsi="Garamond" w:cs="Times New Roman"/>
        </w:rPr>
        <w:t xml:space="preserve">a e tampouco </w:t>
      </w:r>
      <w:r w:rsidR="009B45F8" w:rsidRPr="00A92459">
        <w:rPr>
          <w:rFonts w:ascii="Garamond" w:hAnsi="Garamond" w:cs="Times New Roman"/>
        </w:rPr>
        <w:t xml:space="preserve">era </w:t>
      </w:r>
      <w:r w:rsidR="00821D72" w:rsidRPr="00A92459">
        <w:rPr>
          <w:rFonts w:ascii="Garamond" w:hAnsi="Garamond" w:cs="Times New Roman"/>
        </w:rPr>
        <w:t xml:space="preserve">diretamente </w:t>
      </w:r>
      <w:r w:rsidR="009B45F8" w:rsidRPr="00A92459">
        <w:rPr>
          <w:rFonts w:ascii="Garamond" w:hAnsi="Garamond" w:cs="Times New Roman"/>
        </w:rPr>
        <w:t xml:space="preserve">afetado pela Revolução </w:t>
      </w:r>
      <w:r w:rsidR="001617EB" w:rsidRPr="00A92459">
        <w:rPr>
          <w:rFonts w:ascii="Garamond" w:hAnsi="Garamond" w:cs="Times New Roman"/>
        </w:rPr>
        <w:t>m</w:t>
      </w:r>
      <w:r w:rsidR="009B45F8" w:rsidRPr="00A92459">
        <w:rPr>
          <w:rFonts w:ascii="Garamond" w:hAnsi="Garamond" w:cs="Times New Roman"/>
        </w:rPr>
        <w:t xml:space="preserve">exicana </w:t>
      </w:r>
      <w:r w:rsidR="00342AA8" w:rsidRPr="00A92459">
        <w:rPr>
          <w:rFonts w:ascii="Garamond" w:hAnsi="Garamond" w:cs="Times New Roman"/>
        </w:rPr>
        <w:t xml:space="preserve">ou </w:t>
      </w:r>
      <w:r w:rsidR="009B45F8" w:rsidRPr="00A92459">
        <w:rPr>
          <w:rFonts w:ascii="Garamond" w:hAnsi="Garamond" w:cs="Times New Roman"/>
        </w:rPr>
        <w:t xml:space="preserve">pela Reforma </w:t>
      </w:r>
      <w:r w:rsidR="001617EB" w:rsidRPr="00A92459">
        <w:rPr>
          <w:rFonts w:ascii="Garamond" w:hAnsi="Garamond" w:cs="Times New Roman"/>
        </w:rPr>
        <w:t>u</w:t>
      </w:r>
      <w:r w:rsidR="009B45F8" w:rsidRPr="00A92459">
        <w:rPr>
          <w:rFonts w:ascii="Garamond" w:hAnsi="Garamond" w:cs="Times New Roman"/>
        </w:rPr>
        <w:t xml:space="preserve">niversitária, se compreende </w:t>
      </w:r>
      <w:r w:rsidR="00782ECF" w:rsidRPr="00A92459">
        <w:rPr>
          <w:rFonts w:ascii="Garamond" w:hAnsi="Garamond" w:cs="Times New Roman"/>
        </w:rPr>
        <w:t>por que</w:t>
      </w:r>
      <w:r w:rsidR="009B45F8" w:rsidRPr="00A92459">
        <w:rPr>
          <w:rFonts w:ascii="Garamond" w:hAnsi="Garamond" w:cs="Times New Roman"/>
        </w:rPr>
        <w:t xml:space="preserve"> o país estivesse </w:t>
      </w:r>
      <w:r w:rsidR="00821D72" w:rsidRPr="00A92459">
        <w:rPr>
          <w:rFonts w:ascii="Garamond" w:hAnsi="Garamond" w:cs="Times New Roman"/>
        </w:rPr>
        <w:t xml:space="preserve">relativamente </w:t>
      </w:r>
      <w:r w:rsidR="009B45F8" w:rsidRPr="00A92459">
        <w:rPr>
          <w:rFonts w:ascii="Garamond" w:hAnsi="Garamond" w:cs="Times New Roman"/>
        </w:rPr>
        <w:t>ausente das reflexões mariateguianas sobre a América Latina.</w:t>
      </w:r>
      <w:r w:rsidR="00923495" w:rsidRPr="00A92459">
        <w:rPr>
          <w:rStyle w:val="Refdenotaalpie"/>
          <w:rFonts w:ascii="Garamond" w:hAnsi="Garamond" w:cs="Times New Roman"/>
        </w:rPr>
        <w:footnoteReference w:id="19"/>
      </w:r>
    </w:p>
    <w:p w14:paraId="3AD07764" w14:textId="549C65A4" w:rsidR="009B45F8" w:rsidRPr="00A92459" w:rsidRDefault="009B45F8" w:rsidP="00A92459">
      <w:pPr>
        <w:spacing w:after="0" w:line="240" w:lineRule="auto"/>
        <w:ind w:firstLine="340"/>
        <w:jc w:val="both"/>
        <w:rPr>
          <w:rFonts w:ascii="Garamond" w:hAnsi="Garamond" w:cs="Times New Roman"/>
        </w:rPr>
      </w:pPr>
      <w:r w:rsidRPr="00A92459">
        <w:rPr>
          <w:rFonts w:ascii="Garamond" w:hAnsi="Garamond" w:cs="Times New Roman"/>
        </w:rPr>
        <w:t>É possível, todavia, encontrar algumas referências marginais ao país lusófono na obra do marxista peruano. Uma delas aparece em s</w:t>
      </w:r>
      <w:r w:rsidR="00F678EB" w:rsidRPr="00A92459">
        <w:rPr>
          <w:rFonts w:ascii="Garamond" w:hAnsi="Garamond" w:cs="Times New Roman"/>
        </w:rPr>
        <w:t>eu</w:t>
      </w:r>
      <w:r w:rsidRPr="00A92459">
        <w:rPr>
          <w:rFonts w:ascii="Garamond" w:hAnsi="Garamond" w:cs="Times New Roman"/>
        </w:rPr>
        <w:t xml:space="preserve"> principal </w:t>
      </w:r>
      <w:r w:rsidR="00F678EB" w:rsidRPr="00A92459">
        <w:rPr>
          <w:rFonts w:ascii="Garamond" w:hAnsi="Garamond" w:cs="Times New Roman"/>
        </w:rPr>
        <w:t>trabalho</w:t>
      </w:r>
      <w:r w:rsidRPr="00A92459">
        <w:rPr>
          <w:rFonts w:ascii="Garamond" w:hAnsi="Garamond" w:cs="Times New Roman"/>
        </w:rPr>
        <w:t xml:space="preserve">: </w:t>
      </w:r>
      <w:r w:rsidRPr="00A92459">
        <w:rPr>
          <w:rFonts w:ascii="Garamond" w:hAnsi="Garamond" w:cs="Times New Roman"/>
          <w:i/>
        </w:rPr>
        <w:t xml:space="preserve">Siete </w:t>
      </w:r>
      <w:r w:rsidR="001617EB" w:rsidRPr="00A92459">
        <w:rPr>
          <w:rFonts w:ascii="Garamond" w:hAnsi="Garamond" w:cs="Times New Roman"/>
          <w:i/>
        </w:rPr>
        <w:t>e</w:t>
      </w:r>
      <w:r w:rsidRPr="00A92459">
        <w:rPr>
          <w:rFonts w:ascii="Garamond" w:hAnsi="Garamond" w:cs="Times New Roman"/>
          <w:i/>
        </w:rPr>
        <w:t xml:space="preserve">nsayos de </w:t>
      </w:r>
      <w:r w:rsidR="001617EB" w:rsidRPr="00A92459">
        <w:rPr>
          <w:rFonts w:ascii="Garamond" w:hAnsi="Garamond" w:cs="Times New Roman"/>
          <w:i/>
        </w:rPr>
        <w:t>i</w:t>
      </w:r>
      <w:r w:rsidRPr="00A92459">
        <w:rPr>
          <w:rFonts w:ascii="Garamond" w:hAnsi="Garamond" w:cs="Times New Roman"/>
          <w:i/>
        </w:rPr>
        <w:t xml:space="preserve">nterpretación de </w:t>
      </w:r>
      <w:r w:rsidR="001617EB" w:rsidRPr="00A92459">
        <w:rPr>
          <w:rFonts w:ascii="Garamond" w:hAnsi="Garamond" w:cs="Times New Roman"/>
          <w:i/>
        </w:rPr>
        <w:t>l</w:t>
      </w:r>
      <w:r w:rsidRPr="00A92459">
        <w:rPr>
          <w:rFonts w:ascii="Garamond" w:hAnsi="Garamond" w:cs="Times New Roman"/>
          <w:i/>
        </w:rPr>
        <w:t xml:space="preserve">a </w:t>
      </w:r>
      <w:r w:rsidR="001617EB" w:rsidRPr="00A92459">
        <w:rPr>
          <w:rFonts w:ascii="Garamond" w:hAnsi="Garamond" w:cs="Times New Roman"/>
          <w:i/>
        </w:rPr>
        <w:t>r</w:t>
      </w:r>
      <w:r w:rsidRPr="00A92459">
        <w:rPr>
          <w:rFonts w:ascii="Garamond" w:hAnsi="Garamond" w:cs="Times New Roman"/>
          <w:i/>
        </w:rPr>
        <w:t xml:space="preserve">ealidad </w:t>
      </w:r>
      <w:r w:rsidR="001617EB" w:rsidRPr="00A92459">
        <w:rPr>
          <w:rFonts w:ascii="Garamond" w:hAnsi="Garamond" w:cs="Times New Roman"/>
          <w:i/>
        </w:rPr>
        <w:t>p</w:t>
      </w:r>
      <w:r w:rsidRPr="00A92459">
        <w:rPr>
          <w:rFonts w:ascii="Garamond" w:hAnsi="Garamond" w:cs="Times New Roman"/>
          <w:i/>
        </w:rPr>
        <w:t>eruana</w:t>
      </w:r>
      <w:r w:rsidRPr="00A92459">
        <w:rPr>
          <w:rFonts w:ascii="Garamond" w:hAnsi="Garamond" w:cs="Times New Roman"/>
        </w:rPr>
        <w:t>, publicad</w:t>
      </w:r>
      <w:r w:rsidR="00F678EB" w:rsidRPr="00A92459">
        <w:rPr>
          <w:rFonts w:ascii="Garamond" w:hAnsi="Garamond" w:cs="Times New Roman"/>
        </w:rPr>
        <w:t>o</w:t>
      </w:r>
      <w:r w:rsidRPr="00A92459">
        <w:rPr>
          <w:rFonts w:ascii="Garamond" w:hAnsi="Garamond" w:cs="Times New Roman"/>
        </w:rPr>
        <w:t xml:space="preserve"> em 1928.</w:t>
      </w:r>
      <w:r w:rsidR="00317A85" w:rsidRPr="00A92459">
        <w:rPr>
          <w:rFonts w:ascii="Garamond" w:hAnsi="Garamond" w:cs="Times New Roman"/>
        </w:rPr>
        <w:t xml:space="preserve"> No primeiro destes ensaios, discutindo a evolução econômica do Peru após a independência, o autor retoma e aprofunda a análise, acima citada, dos motivos que conduziram à diferenciação entre as sociedades sul-americanas:</w:t>
      </w:r>
    </w:p>
    <w:p w14:paraId="0C850E61" w14:textId="77777777" w:rsidR="00A92459" w:rsidRDefault="00A92459" w:rsidP="00A92459">
      <w:pPr>
        <w:spacing w:after="0" w:line="240" w:lineRule="auto"/>
        <w:ind w:left="340"/>
        <w:jc w:val="both"/>
        <w:rPr>
          <w:rFonts w:ascii="Garamond" w:hAnsi="Garamond" w:cs="Times New Roman"/>
        </w:rPr>
      </w:pPr>
    </w:p>
    <w:p w14:paraId="752048EB" w14:textId="463F7C01" w:rsidR="00AD7513" w:rsidRPr="00A92459" w:rsidRDefault="00317A85" w:rsidP="00A92459">
      <w:pPr>
        <w:spacing w:after="0" w:line="240" w:lineRule="auto"/>
        <w:ind w:left="340"/>
        <w:jc w:val="both"/>
        <w:rPr>
          <w:rFonts w:ascii="Garamond" w:hAnsi="Garamond" w:cs="Times New Roman"/>
        </w:rPr>
      </w:pPr>
      <w:r w:rsidRPr="00A92459">
        <w:rPr>
          <w:rFonts w:ascii="Garamond" w:hAnsi="Garamond" w:cs="Times New Roman"/>
        </w:rPr>
        <w:lastRenderedPageBreak/>
        <w:t>Tão logo estas nações se tornaram independentes, (…), buscaram no tráfico com o capital e a indústria do ocidente os elementos e as relações que o incremento de sua economia requeria</w:t>
      </w:r>
      <w:r w:rsidR="00AF0A4B" w:rsidRPr="00A92459">
        <w:rPr>
          <w:rFonts w:ascii="Garamond" w:hAnsi="Garamond" w:cs="Times New Roman"/>
        </w:rPr>
        <w:t xml:space="preserve"> (…)</w:t>
      </w:r>
      <w:r w:rsidRPr="00A92459">
        <w:rPr>
          <w:rFonts w:ascii="Garamond" w:hAnsi="Garamond" w:cs="Times New Roman"/>
        </w:rPr>
        <w:t xml:space="preserve"> Os países mais favorecidos por este tráfico foram, naturalmente, por causa de sua maior proximidade com a Europa, os países situados sobre o </w:t>
      </w:r>
      <w:r w:rsidR="00AD7513" w:rsidRPr="00A92459">
        <w:rPr>
          <w:rFonts w:ascii="Garamond" w:hAnsi="Garamond" w:cs="Times New Roman"/>
        </w:rPr>
        <w:t>Atlântico. A Argentina e o Brasil, sobretudo, atraíram a seu território capitais e imigrantes europeus em grande quantidade. Fortes e homogêneos aluviões ocidentais aceleraram nestes países a transformação da economia e da cultura, que adquiriram gradualmente a função e a estrutura da economia e da cultura europeias. A democracia burguesa e liberal p</w:t>
      </w:r>
      <w:r w:rsidR="006D7ADE" w:rsidRPr="00A92459">
        <w:rPr>
          <w:rFonts w:ascii="Garamond" w:hAnsi="Garamond" w:cs="Times New Roman"/>
        </w:rPr>
        <w:t>ô</w:t>
      </w:r>
      <w:r w:rsidR="00AD7513" w:rsidRPr="00A92459">
        <w:rPr>
          <w:rFonts w:ascii="Garamond" w:hAnsi="Garamond" w:cs="Times New Roman"/>
        </w:rPr>
        <w:t xml:space="preserve">de aí deitar raízes seguras, </w:t>
      </w:r>
      <w:r w:rsidR="00B600BB" w:rsidRPr="00A92459">
        <w:rPr>
          <w:rFonts w:ascii="Garamond" w:hAnsi="Garamond" w:cs="Times New Roman"/>
        </w:rPr>
        <w:t>enquanto no resto da América d</w:t>
      </w:r>
      <w:r w:rsidR="00AD7513" w:rsidRPr="00A92459">
        <w:rPr>
          <w:rFonts w:ascii="Garamond" w:hAnsi="Garamond" w:cs="Times New Roman"/>
        </w:rPr>
        <w:t>o Sul o impediam a subsistência de tenazes e extensos resíduos feudai</w:t>
      </w:r>
      <w:r w:rsidR="00CC1070" w:rsidRPr="00A92459">
        <w:rPr>
          <w:rFonts w:ascii="Garamond" w:hAnsi="Garamond" w:cs="Times New Roman"/>
        </w:rPr>
        <w:t>s</w:t>
      </w:r>
      <w:r w:rsidR="00AD7513" w:rsidRPr="00A92459">
        <w:rPr>
          <w:rFonts w:ascii="Garamond" w:hAnsi="Garamond" w:cs="Times New Roman"/>
        </w:rPr>
        <w:t xml:space="preserve"> (Mariátegui, 2008</w:t>
      </w:r>
      <w:r w:rsidR="00E21192" w:rsidRPr="00A92459">
        <w:rPr>
          <w:rFonts w:ascii="Garamond" w:hAnsi="Garamond" w:cs="Times New Roman"/>
        </w:rPr>
        <w:t xml:space="preserve">: </w:t>
      </w:r>
      <w:r w:rsidR="00AD7513" w:rsidRPr="00A92459">
        <w:rPr>
          <w:rFonts w:ascii="Garamond" w:hAnsi="Garamond" w:cs="Times New Roman"/>
        </w:rPr>
        <w:t>12)</w:t>
      </w:r>
      <w:r w:rsidR="00CC1070" w:rsidRPr="00A92459">
        <w:rPr>
          <w:rFonts w:ascii="Garamond" w:hAnsi="Garamond" w:cs="Times New Roman"/>
        </w:rPr>
        <w:t>.</w:t>
      </w:r>
    </w:p>
    <w:p w14:paraId="01138489" w14:textId="77777777" w:rsidR="00A92459" w:rsidRDefault="00A92459" w:rsidP="00A92459">
      <w:pPr>
        <w:spacing w:after="0" w:line="240" w:lineRule="auto"/>
        <w:ind w:firstLine="340"/>
        <w:jc w:val="both"/>
        <w:rPr>
          <w:rFonts w:ascii="Garamond" w:hAnsi="Garamond" w:cs="Times New Roman"/>
        </w:rPr>
      </w:pPr>
    </w:p>
    <w:p w14:paraId="268B0526" w14:textId="678554CF" w:rsidR="008D5C1A" w:rsidRPr="00A92459" w:rsidRDefault="00B600BB" w:rsidP="00A92459">
      <w:pPr>
        <w:spacing w:after="0" w:line="240" w:lineRule="auto"/>
        <w:ind w:firstLine="340"/>
        <w:jc w:val="both"/>
        <w:rPr>
          <w:rFonts w:ascii="Garamond" w:hAnsi="Garamond" w:cs="Times New Roman"/>
        </w:rPr>
      </w:pPr>
      <w:r w:rsidRPr="00A92459">
        <w:rPr>
          <w:rFonts w:ascii="Garamond" w:hAnsi="Garamond" w:cs="Times New Roman"/>
        </w:rPr>
        <w:t xml:space="preserve">Obviamente o ponto de referência para um quadro tão otimista do desenvolvimento da sociedade burguesa brasileira, última a abolira a escravidão e a proclamar a República, é o próprio Peru. </w:t>
      </w:r>
      <w:r w:rsidR="00AD7513" w:rsidRPr="00A92459">
        <w:rPr>
          <w:rFonts w:ascii="Garamond" w:hAnsi="Garamond" w:cs="Times New Roman"/>
        </w:rPr>
        <w:t xml:space="preserve">Aqui o Brasil aparece, de modo indistinto, ao lado da Argentina, como parte de </w:t>
      </w:r>
      <w:r w:rsidRPr="00A92459">
        <w:rPr>
          <w:rFonts w:ascii="Garamond" w:hAnsi="Garamond" w:cs="Times New Roman"/>
        </w:rPr>
        <w:t>uma América do Sul “atlântica” que, por seus vínculos mais estreitos com o sistema capitalista, foi capaz de desenvolver relações de produção e um Estado burgueses, tendo como contraponto uma América do Sul “andina”, deslocada dos fluxos principais do mercado mundial, a qual conservava relações de tipo feudal e</w:t>
      </w:r>
      <w:r w:rsidR="00CD0241" w:rsidRPr="00A92459">
        <w:rPr>
          <w:rFonts w:ascii="Garamond" w:hAnsi="Garamond" w:cs="Times New Roman"/>
        </w:rPr>
        <w:t xml:space="preserve"> padrões de dominação senhoriais.</w:t>
      </w:r>
    </w:p>
    <w:p w14:paraId="00C26021" w14:textId="402967EE" w:rsidR="006A18D1" w:rsidRPr="00A92459" w:rsidRDefault="008D5C1A" w:rsidP="00A92459">
      <w:pPr>
        <w:spacing w:after="0" w:line="240" w:lineRule="auto"/>
        <w:ind w:firstLine="340"/>
        <w:jc w:val="both"/>
        <w:rPr>
          <w:rFonts w:ascii="Garamond" w:hAnsi="Garamond" w:cs="Times New Roman"/>
        </w:rPr>
      </w:pPr>
      <w:r w:rsidRPr="00A92459">
        <w:rPr>
          <w:rFonts w:ascii="Garamond" w:hAnsi="Garamond" w:cs="Times New Roman"/>
        </w:rPr>
        <w:t xml:space="preserve">Uma apreciação similar pode ser encontrada no texto </w:t>
      </w:r>
      <w:r w:rsidRPr="00A92459">
        <w:rPr>
          <w:rFonts w:ascii="Garamond" w:hAnsi="Garamond" w:cs="Times New Roman"/>
          <w:i/>
        </w:rPr>
        <w:t>El Problema de Las Razas en América Latina</w:t>
      </w:r>
      <w:r w:rsidRPr="00A92459">
        <w:rPr>
          <w:rFonts w:ascii="Garamond" w:hAnsi="Garamond" w:cs="Times New Roman"/>
        </w:rPr>
        <w:t xml:space="preserve"> (1929), enviado como contribuição à I. Conferência </w:t>
      </w:r>
      <w:r w:rsidR="00391A39" w:rsidRPr="00A92459">
        <w:rPr>
          <w:rFonts w:ascii="Garamond" w:hAnsi="Garamond" w:cs="Times New Roman"/>
        </w:rPr>
        <w:t xml:space="preserve">dos Partidos </w:t>
      </w:r>
      <w:r w:rsidRPr="00A92459">
        <w:rPr>
          <w:rFonts w:ascii="Garamond" w:hAnsi="Garamond" w:cs="Times New Roman"/>
        </w:rPr>
        <w:t>Comunist</w:t>
      </w:r>
      <w:r w:rsidR="00391A39" w:rsidRPr="00A92459">
        <w:rPr>
          <w:rFonts w:ascii="Garamond" w:hAnsi="Garamond" w:cs="Times New Roman"/>
        </w:rPr>
        <w:t>as</w:t>
      </w:r>
      <w:r w:rsidRPr="00A92459">
        <w:rPr>
          <w:rFonts w:ascii="Garamond" w:hAnsi="Garamond" w:cs="Times New Roman"/>
        </w:rPr>
        <w:t xml:space="preserve"> Latino-american</w:t>
      </w:r>
      <w:r w:rsidR="00391A39" w:rsidRPr="00A92459">
        <w:rPr>
          <w:rFonts w:ascii="Garamond" w:hAnsi="Garamond" w:cs="Times New Roman"/>
        </w:rPr>
        <w:t>os</w:t>
      </w:r>
      <w:r w:rsidRPr="00A92459">
        <w:rPr>
          <w:rFonts w:ascii="Garamond" w:hAnsi="Garamond" w:cs="Times New Roman"/>
        </w:rPr>
        <w:t>, celebrada em Buenos Aires em junho/julho daquele ano.</w:t>
      </w:r>
      <w:r w:rsidR="00E158C1" w:rsidRPr="00A92459">
        <w:rPr>
          <w:rFonts w:ascii="Garamond" w:hAnsi="Garamond" w:cs="Times New Roman"/>
        </w:rPr>
        <w:t xml:space="preserve"> Ne</w:t>
      </w:r>
      <w:r w:rsidR="00AF0A4B" w:rsidRPr="00A92459">
        <w:rPr>
          <w:rFonts w:ascii="Garamond" w:hAnsi="Garamond" w:cs="Times New Roman"/>
        </w:rPr>
        <w:t xml:space="preserve">ste texto, procurando avaliar </w:t>
      </w:r>
      <w:r w:rsidR="00E158C1" w:rsidRPr="00A92459">
        <w:rPr>
          <w:rFonts w:ascii="Garamond" w:hAnsi="Garamond" w:cs="Times New Roman"/>
        </w:rPr>
        <w:t>as formas assumidas pela “questão racial” nas diferentes formações sociais latino-americanas, o autor contrasta o peso demográfico e a importância econômica e social dos indígenas nos países andinos</w:t>
      </w:r>
      <w:r w:rsidR="00AF0A4B" w:rsidRPr="00A92459">
        <w:rPr>
          <w:rFonts w:ascii="Garamond" w:hAnsi="Garamond" w:cs="Times New Roman"/>
        </w:rPr>
        <w:t xml:space="preserve"> e no México</w:t>
      </w:r>
      <w:r w:rsidR="00E158C1" w:rsidRPr="00A92459">
        <w:rPr>
          <w:rFonts w:ascii="Garamond" w:hAnsi="Garamond" w:cs="Times New Roman"/>
        </w:rPr>
        <w:t>, com a relativa escassez e marginalidade das populações ameríndias nos de</w:t>
      </w:r>
      <w:r w:rsidR="006A18D1" w:rsidRPr="00A92459">
        <w:rPr>
          <w:rFonts w:ascii="Garamond" w:hAnsi="Garamond" w:cs="Times New Roman"/>
        </w:rPr>
        <w:t xml:space="preserve">mais. Após citar uma longa passagem de um dos delegados do </w:t>
      </w:r>
      <w:r w:rsidR="006D7ADE" w:rsidRPr="00A92459">
        <w:rPr>
          <w:rFonts w:ascii="Garamond" w:hAnsi="Garamond" w:cs="Times New Roman"/>
        </w:rPr>
        <w:t>Partido Comunista do Brasil (</w:t>
      </w:r>
      <w:r w:rsidR="006A18D1" w:rsidRPr="00A92459">
        <w:rPr>
          <w:rFonts w:ascii="Garamond" w:hAnsi="Garamond" w:cs="Times New Roman"/>
        </w:rPr>
        <w:t>PC</w:t>
      </w:r>
      <w:r w:rsidR="006D7ADE" w:rsidRPr="00A92459">
        <w:rPr>
          <w:rFonts w:ascii="Garamond" w:hAnsi="Garamond" w:cs="Times New Roman"/>
        </w:rPr>
        <w:t>B)</w:t>
      </w:r>
      <w:r w:rsidR="006A18D1" w:rsidRPr="00A92459">
        <w:rPr>
          <w:rFonts w:ascii="Garamond" w:hAnsi="Garamond" w:cs="Times New Roman"/>
        </w:rPr>
        <w:t xml:space="preserve"> à referida Conferência</w:t>
      </w:r>
      <w:r w:rsidR="006D7ADE" w:rsidRPr="00A92459">
        <w:rPr>
          <w:rFonts w:ascii="Garamond" w:hAnsi="Garamond" w:cs="Times New Roman"/>
        </w:rPr>
        <w:t>,</w:t>
      </w:r>
      <w:r w:rsidR="005302D2" w:rsidRPr="00A92459">
        <w:rPr>
          <w:rStyle w:val="Refdenotaalpie"/>
          <w:rFonts w:ascii="Garamond" w:hAnsi="Garamond" w:cs="Times New Roman"/>
        </w:rPr>
        <w:footnoteReference w:id="20"/>
      </w:r>
      <w:r w:rsidR="006D7ADE" w:rsidRPr="00A92459">
        <w:rPr>
          <w:rFonts w:ascii="Garamond" w:hAnsi="Garamond" w:cs="Times New Roman"/>
        </w:rPr>
        <w:t xml:space="preserve"> que </w:t>
      </w:r>
      <w:r w:rsidR="006A18D1" w:rsidRPr="00A92459">
        <w:rPr>
          <w:rFonts w:ascii="Garamond" w:hAnsi="Garamond" w:cs="Times New Roman"/>
        </w:rPr>
        <w:t>afirmava a pouca importância da questão indígena no país, o autor peruano conclui</w:t>
      </w:r>
      <w:r w:rsidR="00782ECF" w:rsidRPr="00A92459">
        <w:rPr>
          <w:rFonts w:ascii="Garamond" w:hAnsi="Garamond" w:cs="Times New Roman"/>
        </w:rPr>
        <w:t xml:space="preserve"> </w:t>
      </w:r>
      <w:r w:rsidR="006A18D1" w:rsidRPr="00A92459">
        <w:rPr>
          <w:rFonts w:ascii="Garamond" w:hAnsi="Garamond" w:cs="Times New Roman"/>
        </w:rPr>
        <w:t xml:space="preserve">que para </w:t>
      </w:r>
      <w:r w:rsidR="007754AC" w:rsidRPr="00A92459">
        <w:rPr>
          <w:rFonts w:ascii="Garamond" w:hAnsi="Garamond" w:cs="Times New Roman"/>
        </w:rPr>
        <w:t xml:space="preserve">os países </w:t>
      </w:r>
      <w:r w:rsidR="00782ECF" w:rsidRPr="00A92459">
        <w:rPr>
          <w:rFonts w:ascii="Garamond" w:hAnsi="Garamond" w:cs="Times New Roman"/>
        </w:rPr>
        <w:t>da região com “</w:t>
      </w:r>
      <w:r w:rsidR="006A18D1" w:rsidRPr="00A92459">
        <w:rPr>
          <w:rFonts w:ascii="Garamond" w:hAnsi="Garamond" w:cs="Times New Roman"/>
        </w:rPr>
        <w:t xml:space="preserve"> escassos grupos de índios silvícolas</w:t>
      </w:r>
      <w:r w:rsidR="00782ECF" w:rsidRPr="00A92459">
        <w:rPr>
          <w:rFonts w:ascii="Garamond" w:hAnsi="Garamond" w:cs="Times New Roman"/>
        </w:rPr>
        <w:t>”</w:t>
      </w:r>
      <w:r w:rsidR="006A18D1" w:rsidRPr="00A92459">
        <w:rPr>
          <w:rFonts w:ascii="Garamond" w:hAnsi="Garamond" w:cs="Times New Roman"/>
        </w:rPr>
        <w:t xml:space="preserve">, o problema </w:t>
      </w:r>
      <w:r w:rsidR="00782ECF" w:rsidRPr="00A92459">
        <w:rPr>
          <w:rFonts w:ascii="Garamond" w:hAnsi="Garamond" w:cs="Times New Roman"/>
        </w:rPr>
        <w:t xml:space="preserve">teria um </w:t>
      </w:r>
      <w:r w:rsidR="006A18D1" w:rsidRPr="00A92459">
        <w:rPr>
          <w:rFonts w:ascii="Garamond" w:hAnsi="Garamond" w:cs="Times New Roman"/>
        </w:rPr>
        <w:t>aspecto</w:t>
      </w:r>
      <w:r w:rsidR="00782ECF" w:rsidRPr="00A92459">
        <w:rPr>
          <w:rFonts w:ascii="Garamond" w:hAnsi="Garamond" w:cs="Times New Roman"/>
        </w:rPr>
        <w:t xml:space="preserve"> semelhante</w:t>
      </w:r>
      <w:r w:rsidR="006A18D1" w:rsidRPr="00A92459">
        <w:rPr>
          <w:rFonts w:ascii="Garamond" w:hAnsi="Garamond" w:cs="Times New Roman"/>
        </w:rPr>
        <w:t xml:space="preserve"> </w:t>
      </w:r>
      <w:r w:rsidR="007754AC" w:rsidRPr="00A92459">
        <w:rPr>
          <w:rFonts w:ascii="Garamond" w:hAnsi="Garamond" w:cs="Times New Roman"/>
        </w:rPr>
        <w:t xml:space="preserve">àquele do </w:t>
      </w:r>
      <w:r w:rsidR="006A18D1" w:rsidRPr="00A92459">
        <w:rPr>
          <w:rFonts w:ascii="Garamond" w:hAnsi="Garamond" w:cs="Times New Roman"/>
        </w:rPr>
        <w:t>Brasil (Mariátegui, 1991</w:t>
      </w:r>
      <w:r w:rsidR="00E21192" w:rsidRPr="00A92459">
        <w:rPr>
          <w:rFonts w:ascii="Garamond" w:hAnsi="Garamond" w:cs="Times New Roman"/>
        </w:rPr>
        <w:t xml:space="preserve">: </w:t>
      </w:r>
      <w:r w:rsidR="006A18D1" w:rsidRPr="00A92459">
        <w:rPr>
          <w:rFonts w:ascii="Garamond" w:hAnsi="Garamond" w:cs="Times New Roman"/>
        </w:rPr>
        <w:t>232)</w:t>
      </w:r>
      <w:r w:rsidR="00782ECF" w:rsidRPr="00A92459">
        <w:rPr>
          <w:rFonts w:ascii="Garamond" w:hAnsi="Garamond" w:cs="Times New Roman"/>
        </w:rPr>
        <w:t xml:space="preserve">. </w:t>
      </w:r>
      <w:r w:rsidR="00A75963" w:rsidRPr="00A92459">
        <w:rPr>
          <w:rFonts w:ascii="Garamond" w:hAnsi="Garamond" w:cs="Times New Roman"/>
        </w:rPr>
        <w:t>O país recebe maior destaque quando do tratamento da presença negra na América Latina:</w:t>
      </w:r>
    </w:p>
    <w:p w14:paraId="219496DB" w14:textId="77777777" w:rsidR="00A92459" w:rsidRDefault="00A92459" w:rsidP="00A92459">
      <w:pPr>
        <w:spacing w:after="0" w:line="240" w:lineRule="auto"/>
        <w:ind w:left="340"/>
        <w:jc w:val="both"/>
        <w:rPr>
          <w:rFonts w:ascii="Garamond" w:hAnsi="Garamond" w:cs="Times New Roman"/>
        </w:rPr>
      </w:pPr>
    </w:p>
    <w:p w14:paraId="490A11D3" w14:textId="64D02E7E" w:rsidR="00A75963" w:rsidRPr="00A92459" w:rsidRDefault="00A75963" w:rsidP="00A92459">
      <w:pPr>
        <w:spacing w:after="0" w:line="240" w:lineRule="auto"/>
        <w:ind w:left="340"/>
        <w:jc w:val="both"/>
        <w:rPr>
          <w:rFonts w:ascii="Garamond" w:hAnsi="Garamond" w:cs="Times New Roman"/>
        </w:rPr>
      </w:pPr>
      <w:r w:rsidRPr="00A92459">
        <w:rPr>
          <w:rFonts w:ascii="Garamond" w:hAnsi="Garamond" w:cs="Times New Roman"/>
        </w:rPr>
        <w:t xml:space="preserve">Os países onde predominam são Cuba (grupo antilhano) e o Brasil. Enquanto a </w:t>
      </w:r>
      <w:r w:rsidR="00AF0A4B" w:rsidRPr="00A92459">
        <w:rPr>
          <w:rFonts w:ascii="Garamond" w:hAnsi="Garamond" w:cs="Times New Roman"/>
        </w:rPr>
        <w:t>m</w:t>
      </w:r>
      <w:r w:rsidRPr="00A92459">
        <w:rPr>
          <w:rFonts w:ascii="Garamond" w:hAnsi="Garamond" w:cs="Times New Roman"/>
        </w:rPr>
        <w:t>aioria dos índios está ligada à agricultura, os negros em geral se encontram trabalhando preferencialmente nas indústrias. Em todo caso, estão na base da produção e da exploração. O negro, importado pelos colonizadores não têm arraigo à terra como o índio, quase não possui tradições próprias, lhe falta idioma próprio, falando o castelhano, o português, o francês ou o inglês (</w:t>
      </w:r>
      <w:r w:rsidR="006D7ADE" w:rsidRPr="00A92459">
        <w:rPr>
          <w:rFonts w:ascii="Garamond" w:hAnsi="Garamond" w:cs="Times New Roman"/>
          <w:iCs/>
        </w:rPr>
        <w:t>Mariátegui, 1991</w:t>
      </w:r>
      <w:r w:rsidR="00E21192" w:rsidRPr="00A92459">
        <w:rPr>
          <w:rFonts w:ascii="Garamond" w:hAnsi="Garamond" w:cs="Times New Roman"/>
          <w:iCs/>
        </w:rPr>
        <w:t xml:space="preserve">: </w:t>
      </w:r>
      <w:r w:rsidR="006D7ADE" w:rsidRPr="00A92459">
        <w:rPr>
          <w:rFonts w:ascii="Garamond" w:hAnsi="Garamond" w:cs="Times New Roman"/>
          <w:iCs/>
        </w:rPr>
        <w:t>232</w:t>
      </w:r>
      <w:r w:rsidRPr="00A92459">
        <w:rPr>
          <w:rFonts w:ascii="Garamond" w:hAnsi="Garamond" w:cs="Times New Roman"/>
        </w:rPr>
        <w:t>)</w:t>
      </w:r>
      <w:r w:rsidR="00D85506" w:rsidRPr="00A92459">
        <w:rPr>
          <w:rFonts w:ascii="Garamond" w:hAnsi="Garamond" w:cs="Times New Roman"/>
        </w:rPr>
        <w:t>.</w:t>
      </w:r>
    </w:p>
    <w:p w14:paraId="38D10A04" w14:textId="77777777" w:rsidR="00A92459" w:rsidRDefault="00A92459" w:rsidP="00A92459">
      <w:pPr>
        <w:spacing w:after="0" w:line="240" w:lineRule="auto"/>
        <w:ind w:firstLine="340"/>
        <w:jc w:val="both"/>
        <w:rPr>
          <w:rFonts w:ascii="Garamond" w:hAnsi="Garamond" w:cs="Times New Roman"/>
        </w:rPr>
      </w:pPr>
    </w:p>
    <w:p w14:paraId="0BEA54AC" w14:textId="5C6C10E5" w:rsidR="00A75963" w:rsidRPr="00A92459" w:rsidRDefault="00A75963" w:rsidP="00A92459">
      <w:pPr>
        <w:spacing w:after="0" w:line="240" w:lineRule="auto"/>
        <w:ind w:firstLine="340"/>
        <w:jc w:val="both"/>
        <w:rPr>
          <w:rFonts w:ascii="Garamond" w:hAnsi="Garamond" w:cs="Times New Roman"/>
        </w:rPr>
      </w:pPr>
      <w:r w:rsidRPr="00A92459">
        <w:rPr>
          <w:rFonts w:ascii="Garamond" w:hAnsi="Garamond" w:cs="Times New Roman"/>
        </w:rPr>
        <w:t>Após citar</w:t>
      </w:r>
      <w:r w:rsidR="00937C17" w:rsidRPr="00A92459">
        <w:rPr>
          <w:rFonts w:ascii="Garamond" w:hAnsi="Garamond" w:cs="Times New Roman"/>
        </w:rPr>
        <w:t xml:space="preserve"> </w:t>
      </w:r>
      <w:r w:rsidRPr="00A92459">
        <w:rPr>
          <w:rFonts w:ascii="Garamond" w:hAnsi="Garamond" w:cs="Times New Roman"/>
        </w:rPr>
        <w:t>outra passagem do mesmo delegado brasileiro à Conferência, o qual sustentava o</w:t>
      </w:r>
      <w:r w:rsidR="00394874" w:rsidRPr="00A92459">
        <w:rPr>
          <w:rFonts w:ascii="Garamond" w:hAnsi="Garamond" w:cs="Times New Roman"/>
        </w:rPr>
        <w:t xml:space="preserve"> </w:t>
      </w:r>
      <w:r w:rsidRPr="00A92459">
        <w:rPr>
          <w:rFonts w:ascii="Garamond" w:hAnsi="Garamond" w:cs="Times New Roman"/>
        </w:rPr>
        <w:t>caráter residual do preconceito racial na sociedade brasileira, o autor assim sintetiza:</w:t>
      </w:r>
    </w:p>
    <w:p w14:paraId="55394849" w14:textId="77777777" w:rsidR="00A92459" w:rsidRDefault="00A92459" w:rsidP="00A92459">
      <w:pPr>
        <w:spacing w:after="0" w:line="240" w:lineRule="auto"/>
        <w:ind w:left="340"/>
        <w:jc w:val="both"/>
        <w:rPr>
          <w:rFonts w:ascii="Garamond" w:hAnsi="Garamond" w:cs="Times New Roman"/>
        </w:rPr>
      </w:pPr>
    </w:p>
    <w:p w14:paraId="34751FCD" w14:textId="467A19B6" w:rsidR="00A75963" w:rsidRPr="00A92459" w:rsidRDefault="00CF2E48" w:rsidP="00A92459">
      <w:pPr>
        <w:spacing w:after="0" w:line="240" w:lineRule="auto"/>
        <w:ind w:left="340"/>
        <w:jc w:val="both"/>
        <w:rPr>
          <w:rFonts w:ascii="Garamond" w:hAnsi="Garamond" w:cs="Times New Roman"/>
        </w:rPr>
      </w:pPr>
      <w:r w:rsidRPr="00A92459">
        <w:rPr>
          <w:rFonts w:ascii="Garamond" w:hAnsi="Garamond" w:cs="Times New Roman"/>
        </w:rPr>
        <w:t>Em geral, para os países nos quais influem grandes massas de negros, sua situação é um fator social e econômico importante. Em seu papel de explorados nunca estão isolados, mas se encontram ao lado dos explorados de outras cores. Para todos se colocam as reivindicações próprias de sua classe (</w:t>
      </w:r>
      <w:r w:rsidR="004D4B38" w:rsidRPr="00A92459">
        <w:rPr>
          <w:rFonts w:ascii="Garamond" w:hAnsi="Garamond" w:cs="Times New Roman"/>
          <w:iCs/>
        </w:rPr>
        <w:t>Mariátegui, 1991</w:t>
      </w:r>
      <w:r w:rsidR="00E21192" w:rsidRPr="00A92459">
        <w:rPr>
          <w:rFonts w:ascii="Garamond" w:hAnsi="Garamond" w:cs="Times New Roman"/>
          <w:iCs/>
        </w:rPr>
        <w:t xml:space="preserve">: </w:t>
      </w:r>
      <w:r w:rsidRPr="00A92459">
        <w:rPr>
          <w:rFonts w:ascii="Garamond" w:hAnsi="Garamond" w:cs="Times New Roman"/>
        </w:rPr>
        <w:t>233)</w:t>
      </w:r>
      <w:r w:rsidR="00D85506" w:rsidRPr="00A92459">
        <w:rPr>
          <w:rFonts w:ascii="Garamond" w:hAnsi="Garamond" w:cs="Times New Roman"/>
        </w:rPr>
        <w:t>.</w:t>
      </w:r>
    </w:p>
    <w:p w14:paraId="6A99BA07" w14:textId="77777777" w:rsidR="00A92459" w:rsidRDefault="00A92459" w:rsidP="00A92459">
      <w:pPr>
        <w:spacing w:after="0" w:line="240" w:lineRule="auto"/>
        <w:ind w:firstLine="340"/>
        <w:jc w:val="both"/>
        <w:rPr>
          <w:rFonts w:ascii="Garamond" w:hAnsi="Garamond" w:cs="Times New Roman"/>
        </w:rPr>
      </w:pPr>
    </w:p>
    <w:p w14:paraId="372F953D" w14:textId="11970B50" w:rsidR="00CF2E48" w:rsidRPr="00A92459" w:rsidRDefault="00CF2E48" w:rsidP="00A92459">
      <w:pPr>
        <w:spacing w:after="0" w:line="240" w:lineRule="auto"/>
        <w:ind w:firstLine="340"/>
        <w:jc w:val="both"/>
        <w:rPr>
          <w:rFonts w:ascii="Garamond" w:hAnsi="Garamond" w:cs="Times New Roman"/>
        </w:rPr>
      </w:pPr>
      <w:r w:rsidRPr="00A92459">
        <w:rPr>
          <w:rFonts w:ascii="Garamond" w:hAnsi="Garamond" w:cs="Times New Roman"/>
        </w:rPr>
        <w:lastRenderedPageBreak/>
        <w:t>Dessa maneira, apoiando-se em formulações apresentadas pelos comunis</w:t>
      </w:r>
      <w:r w:rsidR="00AF0A4B" w:rsidRPr="00A92459">
        <w:rPr>
          <w:rFonts w:ascii="Garamond" w:hAnsi="Garamond" w:cs="Times New Roman"/>
        </w:rPr>
        <w:t>t</w:t>
      </w:r>
      <w:r w:rsidRPr="00A92459">
        <w:rPr>
          <w:rFonts w:ascii="Garamond" w:hAnsi="Garamond" w:cs="Times New Roman"/>
        </w:rPr>
        <w:t>as brasileiros, Mariátegui corrobora a ideia de que o problema do negro, ao contrá</w:t>
      </w:r>
      <w:r w:rsidR="004D4B38" w:rsidRPr="00A92459">
        <w:rPr>
          <w:rFonts w:ascii="Garamond" w:hAnsi="Garamond" w:cs="Times New Roman"/>
        </w:rPr>
        <w:t>rio da questão</w:t>
      </w:r>
      <w:r w:rsidRPr="00A92459">
        <w:rPr>
          <w:rFonts w:ascii="Garamond" w:hAnsi="Garamond" w:cs="Times New Roman"/>
        </w:rPr>
        <w:t xml:space="preserve"> indígena nas sociedades andinas, se apresentaria fundamentalmente como problema de classe e não como questão propriamente racial. Hoje salta aos olhos o equívoco de tais juízos. Mas o que interessa sublinhar aqui não é tanto o</w:t>
      </w:r>
      <w:r w:rsidR="00AF0A4B" w:rsidRPr="00A92459">
        <w:rPr>
          <w:rFonts w:ascii="Garamond" w:hAnsi="Garamond" w:cs="Times New Roman"/>
        </w:rPr>
        <w:t xml:space="preserve"> erro </w:t>
      </w:r>
      <w:r w:rsidRPr="00A92459">
        <w:rPr>
          <w:rFonts w:ascii="Garamond" w:hAnsi="Garamond" w:cs="Times New Roman"/>
        </w:rPr>
        <w:t>dessas formulaçõe</w:t>
      </w:r>
      <w:r w:rsidR="00937C17" w:rsidRPr="00A92459">
        <w:rPr>
          <w:rFonts w:ascii="Garamond" w:hAnsi="Garamond" w:cs="Times New Roman"/>
        </w:rPr>
        <w:t xml:space="preserve">s, </w:t>
      </w:r>
      <w:r w:rsidRPr="00A92459">
        <w:rPr>
          <w:rFonts w:ascii="Garamond" w:hAnsi="Garamond" w:cs="Times New Roman"/>
        </w:rPr>
        <w:t>mas o fato de que o Brasil era uma realidade muito distante para alguém, como o marxista peruano, que via a América Latina pelo prisma andino.</w:t>
      </w:r>
    </w:p>
    <w:p w14:paraId="349DA26B" w14:textId="7A420B2E" w:rsidR="00A75963" w:rsidRPr="00A92459" w:rsidRDefault="00CF2E48" w:rsidP="00A92459">
      <w:pPr>
        <w:spacing w:after="0" w:line="240" w:lineRule="auto"/>
        <w:ind w:firstLine="340"/>
        <w:jc w:val="both"/>
        <w:rPr>
          <w:rFonts w:ascii="Garamond" w:hAnsi="Garamond" w:cs="Times New Roman"/>
        </w:rPr>
      </w:pPr>
      <w:r w:rsidRPr="00A92459">
        <w:rPr>
          <w:rFonts w:ascii="Garamond" w:hAnsi="Garamond" w:cs="Times New Roman"/>
        </w:rPr>
        <w:t xml:space="preserve">Como mencionado acima, a outra figura que se destacou na </w:t>
      </w:r>
      <w:r w:rsidR="00AF0A4B" w:rsidRPr="00A92459">
        <w:rPr>
          <w:rFonts w:ascii="Garamond" w:hAnsi="Garamond" w:cs="Times New Roman"/>
        </w:rPr>
        <w:t xml:space="preserve">esquerda do Peru durante os </w:t>
      </w:r>
      <w:r w:rsidRPr="00A92459">
        <w:rPr>
          <w:rFonts w:ascii="Garamond" w:hAnsi="Garamond" w:cs="Times New Roman"/>
        </w:rPr>
        <w:t>anos 20 adq</w:t>
      </w:r>
      <w:r w:rsidR="00353800" w:rsidRPr="00A92459">
        <w:rPr>
          <w:rFonts w:ascii="Garamond" w:hAnsi="Garamond" w:cs="Times New Roman"/>
        </w:rPr>
        <w:t>uirindo</w:t>
      </w:r>
      <w:r w:rsidRPr="00A92459">
        <w:rPr>
          <w:rFonts w:ascii="Garamond" w:hAnsi="Garamond" w:cs="Times New Roman"/>
        </w:rPr>
        <w:t xml:space="preserve"> proeminência </w:t>
      </w:r>
      <w:r w:rsidR="004D4B38" w:rsidRPr="00A92459">
        <w:rPr>
          <w:rFonts w:ascii="Garamond" w:hAnsi="Garamond" w:cs="Times New Roman"/>
        </w:rPr>
        <w:t>regional</w:t>
      </w:r>
      <w:r w:rsidRPr="00A92459">
        <w:rPr>
          <w:rFonts w:ascii="Garamond" w:hAnsi="Garamond" w:cs="Times New Roman"/>
        </w:rPr>
        <w:t xml:space="preserve"> seri</w:t>
      </w:r>
      <w:r w:rsidR="001328DC" w:rsidRPr="00A92459">
        <w:rPr>
          <w:rFonts w:ascii="Garamond" w:hAnsi="Garamond" w:cs="Times New Roman"/>
        </w:rPr>
        <w:t>a V</w:t>
      </w:r>
      <w:r w:rsidR="009810F0" w:rsidRPr="00A92459">
        <w:rPr>
          <w:rFonts w:ascii="Garamond" w:hAnsi="Garamond" w:cs="Times New Roman"/>
        </w:rPr>
        <w:t>í</w:t>
      </w:r>
      <w:r w:rsidR="001328DC" w:rsidRPr="00A92459">
        <w:rPr>
          <w:rFonts w:ascii="Garamond" w:hAnsi="Garamond" w:cs="Times New Roman"/>
        </w:rPr>
        <w:t xml:space="preserve">ctor Raúl Haya de </w:t>
      </w:r>
      <w:r w:rsidR="009810F0" w:rsidRPr="00A92459">
        <w:rPr>
          <w:rFonts w:ascii="Garamond" w:hAnsi="Garamond" w:cs="Times New Roman"/>
        </w:rPr>
        <w:t>l</w:t>
      </w:r>
      <w:r w:rsidR="001328DC" w:rsidRPr="00A92459">
        <w:rPr>
          <w:rFonts w:ascii="Garamond" w:hAnsi="Garamond" w:cs="Times New Roman"/>
        </w:rPr>
        <w:t>a Torre</w:t>
      </w:r>
      <w:r w:rsidR="00051328" w:rsidRPr="00A92459">
        <w:rPr>
          <w:rFonts w:ascii="Garamond" w:hAnsi="Garamond" w:cs="Times New Roman"/>
        </w:rPr>
        <w:t>.</w:t>
      </w:r>
      <w:r w:rsidR="00051328" w:rsidRPr="00A92459">
        <w:rPr>
          <w:rStyle w:val="Refdenotaalpie"/>
          <w:rFonts w:ascii="Garamond" w:hAnsi="Garamond" w:cs="Times New Roman"/>
        </w:rPr>
        <w:footnoteReference w:id="21"/>
      </w:r>
      <w:r w:rsidR="00A53A89" w:rsidRPr="00A92459">
        <w:rPr>
          <w:rFonts w:ascii="Garamond" w:hAnsi="Garamond" w:cs="Times New Roman"/>
        </w:rPr>
        <w:t xml:space="preserve"> </w:t>
      </w:r>
      <w:r w:rsidR="00221453" w:rsidRPr="00A92459">
        <w:rPr>
          <w:rFonts w:ascii="Garamond" w:hAnsi="Garamond" w:cs="Times New Roman"/>
        </w:rPr>
        <w:t>S</w:t>
      </w:r>
      <w:r w:rsidR="004B3253" w:rsidRPr="00A92459">
        <w:rPr>
          <w:rFonts w:ascii="Garamond" w:hAnsi="Garamond" w:cs="Times New Roman"/>
        </w:rPr>
        <w:t xml:space="preserve">eguindo a trilha já aberta por Martí e por Ugarte, o dirigente político e intelectual peruano associava intimamente a luta contra o imperialismo dos EUA </w:t>
      </w:r>
      <w:r w:rsidR="004D4B38" w:rsidRPr="00A92459">
        <w:rPr>
          <w:rFonts w:ascii="Garamond" w:hAnsi="Garamond" w:cs="Times New Roman"/>
        </w:rPr>
        <w:t xml:space="preserve">à </w:t>
      </w:r>
      <w:r w:rsidR="004B3253" w:rsidRPr="00A92459">
        <w:rPr>
          <w:rFonts w:ascii="Garamond" w:hAnsi="Garamond" w:cs="Times New Roman"/>
        </w:rPr>
        <w:t>necessidade de unificação do subcontinente. Por exemplo,</w:t>
      </w:r>
      <w:r w:rsidR="00EF1D40" w:rsidRPr="00A92459">
        <w:rPr>
          <w:rFonts w:ascii="Garamond" w:hAnsi="Garamond" w:cs="Times New Roman"/>
        </w:rPr>
        <w:t xml:space="preserve"> </w:t>
      </w:r>
      <w:r w:rsidR="004D4B38" w:rsidRPr="00A92459">
        <w:rPr>
          <w:rFonts w:ascii="Garamond" w:hAnsi="Garamond" w:cs="Times New Roman"/>
        </w:rPr>
        <w:t xml:space="preserve">no manifesto de criação da </w:t>
      </w:r>
      <w:r w:rsidR="00160750" w:rsidRPr="00A92459">
        <w:rPr>
          <w:rFonts w:ascii="Garamond" w:hAnsi="Garamond" w:cs="Times New Roman"/>
          <w:i/>
          <w:iCs/>
        </w:rPr>
        <w:t xml:space="preserve">Alianza Popular Revolucionaria </w:t>
      </w:r>
      <w:r w:rsidR="00160750" w:rsidRPr="00A92459">
        <w:rPr>
          <w:rFonts w:ascii="Garamond" w:hAnsi="Garamond" w:cs="Times New Roman"/>
        </w:rPr>
        <w:t>Americana (APRA),</w:t>
      </w:r>
      <w:r w:rsidR="004D4B38" w:rsidRPr="00A92459">
        <w:rPr>
          <w:rFonts w:ascii="Garamond" w:hAnsi="Garamond" w:cs="Times New Roman"/>
        </w:rPr>
        <w:t xml:space="preserve"> </w:t>
      </w:r>
      <w:r w:rsidR="00160750" w:rsidRPr="00A92459">
        <w:rPr>
          <w:rFonts w:ascii="Garamond" w:hAnsi="Garamond" w:cs="Times New Roman"/>
        </w:rPr>
        <w:t xml:space="preserve">organização por ele fundada em seu exílio no México em 1924, </w:t>
      </w:r>
      <w:r w:rsidR="004B3253" w:rsidRPr="00A92459">
        <w:rPr>
          <w:rFonts w:ascii="Garamond" w:hAnsi="Garamond" w:cs="Times New Roman"/>
        </w:rPr>
        <w:t>ao discutir os obstáculos à unidade continental, o autor formula o seguinte raciocínio:</w:t>
      </w:r>
    </w:p>
    <w:p w14:paraId="77902AEA" w14:textId="77777777" w:rsidR="00A92459" w:rsidRDefault="00A92459" w:rsidP="00A92459">
      <w:pPr>
        <w:spacing w:after="0" w:line="240" w:lineRule="auto"/>
        <w:ind w:left="340"/>
        <w:jc w:val="both"/>
        <w:rPr>
          <w:rFonts w:ascii="Garamond" w:hAnsi="Garamond" w:cs="Times New Roman"/>
        </w:rPr>
      </w:pPr>
    </w:p>
    <w:p w14:paraId="4D9E97A2" w14:textId="268280B3" w:rsidR="004B3253" w:rsidRPr="00A92459" w:rsidRDefault="00EF1D40" w:rsidP="00A92459">
      <w:pPr>
        <w:spacing w:after="0" w:line="240" w:lineRule="auto"/>
        <w:ind w:left="340"/>
        <w:jc w:val="both"/>
        <w:rPr>
          <w:rFonts w:ascii="Garamond" w:hAnsi="Garamond" w:cs="Times New Roman"/>
        </w:rPr>
      </w:pPr>
      <w:r w:rsidRPr="00A92459">
        <w:rPr>
          <w:rFonts w:ascii="Garamond" w:hAnsi="Garamond" w:cs="Times New Roman"/>
        </w:rPr>
        <w:t>(…)</w:t>
      </w:r>
      <w:r w:rsidR="004B3253" w:rsidRPr="00A92459">
        <w:rPr>
          <w:rFonts w:ascii="Garamond" w:hAnsi="Garamond" w:cs="Times New Roman"/>
        </w:rPr>
        <w:t xml:space="preserve"> como contra esta unidade conspiram, ajudando-se mutuamente, nossas classes governantes e o imperialismo, e como este ajuda àquelas, garantindo-lhes a manutenção do poder político, o Estado</w:t>
      </w:r>
      <w:r w:rsidR="00937C17" w:rsidRPr="00A92459">
        <w:rPr>
          <w:rFonts w:ascii="Garamond" w:hAnsi="Garamond" w:cs="Times New Roman"/>
        </w:rPr>
        <w:t>, (...)</w:t>
      </w:r>
      <w:r w:rsidR="004B3253" w:rsidRPr="00A92459">
        <w:rPr>
          <w:rFonts w:ascii="Garamond" w:hAnsi="Garamond" w:cs="Times New Roman"/>
        </w:rPr>
        <w:t xml:space="preserve">, se torna arma de nossas classes governantes nacionais e arma do imperialismo para explorar nossas classes produtoras e manter divididos nossos povos. Consequentemente, a luta contra nossas classes governantes é indispensável, o poder político deve ser capturado pelos produtores, a produção deve socializar-se e a América Latina deve constituir uma federação de Estados </w:t>
      </w:r>
      <w:r w:rsidR="00CE48B3" w:rsidRPr="00A92459">
        <w:rPr>
          <w:rFonts w:ascii="Garamond" w:hAnsi="Garamond" w:cs="Times New Roman"/>
        </w:rPr>
        <w:t>(</w:t>
      </w:r>
      <w:r w:rsidR="004D4B38" w:rsidRPr="00A92459">
        <w:rPr>
          <w:rFonts w:ascii="Garamond" w:hAnsi="Garamond" w:cs="Times New Roman"/>
          <w:iCs/>
        </w:rPr>
        <w:t xml:space="preserve">Haya de </w:t>
      </w:r>
      <w:r w:rsidR="009810F0" w:rsidRPr="00A92459">
        <w:rPr>
          <w:rFonts w:ascii="Garamond" w:hAnsi="Garamond" w:cs="Times New Roman"/>
          <w:iCs/>
        </w:rPr>
        <w:t>l</w:t>
      </w:r>
      <w:r w:rsidR="004D4B38" w:rsidRPr="00A92459">
        <w:rPr>
          <w:rFonts w:ascii="Garamond" w:hAnsi="Garamond" w:cs="Times New Roman"/>
          <w:iCs/>
        </w:rPr>
        <w:t>a Torre, 2008</w:t>
      </w:r>
      <w:r w:rsidR="00E21192" w:rsidRPr="00A92459">
        <w:rPr>
          <w:rFonts w:ascii="Garamond" w:hAnsi="Garamond" w:cs="Times New Roman"/>
          <w:iCs/>
        </w:rPr>
        <w:t>a</w:t>
      </w:r>
      <w:r w:rsidR="00E21192" w:rsidRPr="00A92459">
        <w:rPr>
          <w:rFonts w:ascii="Garamond" w:hAnsi="Garamond" w:cs="Times New Roman"/>
        </w:rPr>
        <w:t>:</w:t>
      </w:r>
      <w:r w:rsidR="004B3253" w:rsidRPr="00A92459">
        <w:rPr>
          <w:rFonts w:ascii="Garamond" w:hAnsi="Garamond" w:cs="Times New Roman"/>
        </w:rPr>
        <w:t xml:space="preserve"> 74)</w:t>
      </w:r>
      <w:r w:rsidR="00D85506" w:rsidRPr="00A92459">
        <w:rPr>
          <w:rFonts w:ascii="Garamond" w:hAnsi="Garamond" w:cs="Times New Roman"/>
        </w:rPr>
        <w:t>.</w:t>
      </w:r>
    </w:p>
    <w:p w14:paraId="43A2EC05" w14:textId="77777777" w:rsidR="00A92459" w:rsidRDefault="00A92459" w:rsidP="00A92459">
      <w:pPr>
        <w:spacing w:after="0" w:line="240" w:lineRule="auto"/>
        <w:ind w:firstLine="340"/>
        <w:jc w:val="both"/>
        <w:rPr>
          <w:rFonts w:ascii="Garamond" w:hAnsi="Garamond" w:cs="Times New Roman"/>
        </w:rPr>
      </w:pPr>
    </w:p>
    <w:p w14:paraId="29C28E37" w14:textId="70CB55AE" w:rsidR="00CE48B3" w:rsidRPr="00A92459" w:rsidRDefault="004B3253" w:rsidP="00A92459">
      <w:pPr>
        <w:spacing w:after="0" w:line="240" w:lineRule="auto"/>
        <w:ind w:firstLine="340"/>
        <w:jc w:val="both"/>
        <w:rPr>
          <w:rFonts w:ascii="Garamond" w:hAnsi="Garamond" w:cs="Times New Roman"/>
        </w:rPr>
      </w:pPr>
      <w:r w:rsidRPr="00A92459">
        <w:rPr>
          <w:rFonts w:ascii="Garamond" w:hAnsi="Garamond" w:cs="Times New Roman"/>
        </w:rPr>
        <w:t xml:space="preserve">Neste texto, originalmente publicado </w:t>
      </w:r>
      <w:r w:rsidR="004D4B38" w:rsidRPr="00A92459">
        <w:rPr>
          <w:rFonts w:ascii="Garamond" w:hAnsi="Garamond" w:cs="Times New Roman"/>
        </w:rPr>
        <w:t>em 1926</w:t>
      </w:r>
      <w:r w:rsidRPr="00A92459">
        <w:rPr>
          <w:rFonts w:ascii="Garamond" w:hAnsi="Garamond" w:cs="Times New Roman"/>
        </w:rPr>
        <w:t>, o autor emprega o termo “América Latina”. Contudo, em intervenções posteriores preferirá usar o nome “Indo-América”, pelo qual se notabilizará. Para se entender a visão deste autor acerca da identidade continental, é interessante analisar os argumentos de Haya para o emprego deste vocábulo em detrimento de outros, como “América Latina”, ou “Ibero-América”</w:t>
      </w:r>
      <w:r w:rsidR="00CE48B3" w:rsidRPr="00A92459">
        <w:rPr>
          <w:rFonts w:ascii="Garamond" w:hAnsi="Garamond" w:cs="Times New Roman"/>
        </w:rPr>
        <w:t>. Polemizando com o escritor espanhol Jim</w:t>
      </w:r>
      <w:r w:rsidR="009C5447" w:rsidRPr="00A92459">
        <w:rPr>
          <w:rFonts w:ascii="Garamond" w:hAnsi="Garamond" w:cs="Times New Roman"/>
        </w:rPr>
        <w:t>é</w:t>
      </w:r>
      <w:r w:rsidR="00CE48B3" w:rsidRPr="00A92459">
        <w:rPr>
          <w:rFonts w:ascii="Garamond" w:hAnsi="Garamond" w:cs="Times New Roman"/>
        </w:rPr>
        <w:t>nez de A</w:t>
      </w:r>
      <w:r w:rsidR="009C5447" w:rsidRPr="00A92459">
        <w:rPr>
          <w:rFonts w:ascii="Garamond" w:hAnsi="Garamond" w:cs="Times New Roman"/>
        </w:rPr>
        <w:t>sú</w:t>
      </w:r>
      <w:r w:rsidR="00CE48B3" w:rsidRPr="00A92459">
        <w:rPr>
          <w:rFonts w:ascii="Garamond" w:hAnsi="Garamond" w:cs="Times New Roman"/>
        </w:rPr>
        <w:t>a, Haya justifica do seguinte modo a preferência pelo termo “Indo-américa”:</w:t>
      </w:r>
    </w:p>
    <w:p w14:paraId="6D834237" w14:textId="77777777" w:rsidR="00A92459" w:rsidRDefault="00A92459" w:rsidP="00A92459">
      <w:pPr>
        <w:spacing w:after="0" w:line="240" w:lineRule="auto"/>
        <w:ind w:left="340"/>
        <w:jc w:val="both"/>
        <w:rPr>
          <w:rFonts w:ascii="Garamond" w:hAnsi="Garamond" w:cs="Times New Roman"/>
        </w:rPr>
      </w:pPr>
    </w:p>
    <w:p w14:paraId="71DCE2B3" w14:textId="5C4566BD" w:rsidR="00CE48B3" w:rsidRPr="00A92459" w:rsidRDefault="00CE48B3" w:rsidP="00A92459">
      <w:pPr>
        <w:spacing w:after="0" w:line="240" w:lineRule="auto"/>
        <w:ind w:left="340"/>
        <w:jc w:val="both"/>
        <w:rPr>
          <w:rFonts w:ascii="Garamond" w:hAnsi="Garamond" w:cs="Times New Roman"/>
        </w:rPr>
      </w:pPr>
      <w:r w:rsidRPr="00A92459">
        <w:rPr>
          <w:rFonts w:ascii="Garamond" w:hAnsi="Garamond" w:cs="Times New Roman"/>
        </w:rPr>
        <w:t>Os vanguardistas, os apristas, os anti-imperialistas da América, inclinados à interpretação econômica da história, adotamos a denominação Indo-américa como expressão fundamental. As invasões das raças saxônicas, ibéricas e negras, como as asiáticas e do resto da Europa que nos têm chegado, nos chegam e nos chegarão</w:t>
      </w:r>
      <w:r w:rsidR="00EF1D40" w:rsidRPr="00A92459">
        <w:rPr>
          <w:rFonts w:ascii="Garamond" w:hAnsi="Garamond" w:cs="Times New Roman"/>
        </w:rPr>
        <w:t xml:space="preserve">, contribuíram e contribuem a </w:t>
      </w:r>
      <w:r w:rsidRPr="00A92459">
        <w:rPr>
          <w:rFonts w:ascii="Garamond" w:hAnsi="Garamond" w:cs="Times New Roman"/>
        </w:rPr>
        <w:t xml:space="preserve">costurar a América nova. Porém, sobrevive sob todas elas a força de trabalho do índio. Se em Cuba foi extinto e na Argentina ou na Costa Rica muito absorvido, o índio segue sendo a base étnica e sócio econômica da América (Haya de </w:t>
      </w:r>
      <w:r w:rsidR="009810F0" w:rsidRPr="00A92459">
        <w:rPr>
          <w:rFonts w:ascii="Garamond" w:hAnsi="Garamond" w:cs="Times New Roman"/>
        </w:rPr>
        <w:t>l</w:t>
      </w:r>
      <w:r w:rsidRPr="00A92459">
        <w:rPr>
          <w:rFonts w:ascii="Garamond" w:hAnsi="Garamond" w:cs="Times New Roman"/>
        </w:rPr>
        <w:t>a Torre, 2008b</w:t>
      </w:r>
      <w:r w:rsidR="00ED13E0" w:rsidRPr="00A92459">
        <w:rPr>
          <w:rFonts w:ascii="Garamond" w:hAnsi="Garamond" w:cs="Times New Roman"/>
        </w:rPr>
        <w:t>:</w:t>
      </w:r>
      <w:r w:rsidR="00505C5B" w:rsidRPr="00A92459">
        <w:rPr>
          <w:rFonts w:ascii="Garamond" w:hAnsi="Garamond" w:cs="Times New Roman"/>
        </w:rPr>
        <w:t xml:space="preserve"> </w:t>
      </w:r>
      <w:r w:rsidRPr="00A92459">
        <w:rPr>
          <w:rFonts w:ascii="Garamond" w:hAnsi="Garamond" w:cs="Times New Roman"/>
        </w:rPr>
        <w:t>26)</w:t>
      </w:r>
      <w:r w:rsidR="00D85506" w:rsidRPr="00A92459">
        <w:rPr>
          <w:rFonts w:ascii="Garamond" w:hAnsi="Garamond" w:cs="Times New Roman"/>
        </w:rPr>
        <w:t>.</w:t>
      </w:r>
    </w:p>
    <w:p w14:paraId="37E29630" w14:textId="77777777" w:rsidR="00A92459" w:rsidRDefault="00A92459" w:rsidP="00A92459">
      <w:pPr>
        <w:spacing w:after="0" w:line="240" w:lineRule="auto"/>
        <w:ind w:firstLine="340"/>
        <w:jc w:val="both"/>
        <w:rPr>
          <w:rFonts w:ascii="Garamond" w:hAnsi="Garamond" w:cs="Times New Roman"/>
        </w:rPr>
      </w:pPr>
    </w:p>
    <w:p w14:paraId="2F36A00D" w14:textId="5F9024DA" w:rsidR="008F3308" w:rsidRPr="00A92459" w:rsidRDefault="008F3308" w:rsidP="00A92459">
      <w:pPr>
        <w:spacing w:after="0" w:line="240" w:lineRule="auto"/>
        <w:ind w:firstLine="340"/>
        <w:jc w:val="both"/>
        <w:rPr>
          <w:rFonts w:ascii="Garamond" w:hAnsi="Garamond" w:cs="Times New Roman"/>
        </w:rPr>
      </w:pPr>
      <w:r w:rsidRPr="00A92459">
        <w:rPr>
          <w:rFonts w:ascii="Garamond" w:hAnsi="Garamond" w:cs="Times New Roman"/>
        </w:rPr>
        <w:t>Assim, em que pese a diversidade étnica do continente</w:t>
      </w:r>
      <w:r w:rsidR="00CE48B3" w:rsidRPr="00A92459">
        <w:rPr>
          <w:rFonts w:ascii="Garamond" w:hAnsi="Garamond" w:cs="Times New Roman"/>
        </w:rPr>
        <w:t>, Haya sustenta que o indígena estaria impresso na “cultura”, o</w:t>
      </w:r>
      <w:r w:rsidR="00661779" w:rsidRPr="00A92459">
        <w:rPr>
          <w:rFonts w:ascii="Garamond" w:hAnsi="Garamond" w:cs="Times New Roman"/>
        </w:rPr>
        <w:t>u, ecoando Vasconcelos,</w:t>
      </w:r>
      <w:r w:rsidR="00CE48B3" w:rsidRPr="00A92459">
        <w:rPr>
          <w:rFonts w:ascii="Garamond" w:hAnsi="Garamond" w:cs="Times New Roman"/>
        </w:rPr>
        <w:t xml:space="preserve"> no “espírito cósmico” que singularizariam os americanos ao sul do Rio Bravo (</w:t>
      </w:r>
      <w:r w:rsidR="00C373A1" w:rsidRPr="00A92459">
        <w:rPr>
          <w:rFonts w:ascii="Garamond" w:hAnsi="Garamond" w:cs="Times New Roman"/>
          <w:iCs/>
        </w:rPr>
        <w:t xml:space="preserve">Haya de </w:t>
      </w:r>
      <w:r w:rsidR="009810F0" w:rsidRPr="00A92459">
        <w:rPr>
          <w:rFonts w:ascii="Garamond" w:hAnsi="Garamond" w:cs="Times New Roman"/>
          <w:iCs/>
        </w:rPr>
        <w:t>l</w:t>
      </w:r>
      <w:r w:rsidR="00C373A1" w:rsidRPr="00A92459">
        <w:rPr>
          <w:rFonts w:ascii="Garamond" w:hAnsi="Garamond" w:cs="Times New Roman"/>
          <w:iCs/>
        </w:rPr>
        <w:t>a Torre, 2008b</w:t>
      </w:r>
      <w:r w:rsidR="00ED13E0" w:rsidRPr="00A92459">
        <w:rPr>
          <w:rFonts w:ascii="Garamond" w:hAnsi="Garamond" w:cs="Times New Roman"/>
        </w:rPr>
        <w:t>:</w:t>
      </w:r>
      <w:r w:rsidR="00505C5B" w:rsidRPr="00A92459">
        <w:rPr>
          <w:rFonts w:ascii="Garamond" w:hAnsi="Garamond" w:cs="Times New Roman"/>
        </w:rPr>
        <w:t xml:space="preserve"> </w:t>
      </w:r>
      <w:r w:rsidR="00CE48B3" w:rsidRPr="00A92459">
        <w:rPr>
          <w:rFonts w:ascii="Garamond" w:hAnsi="Garamond" w:cs="Times New Roman"/>
        </w:rPr>
        <w:t>37).</w:t>
      </w:r>
      <w:r w:rsidRPr="00A92459">
        <w:rPr>
          <w:rFonts w:ascii="Garamond" w:hAnsi="Garamond" w:cs="Times New Roman"/>
        </w:rPr>
        <w:t xml:space="preserve"> P</w:t>
      </w:r>
      <w:r w:rsidR="005748F9" w:rsidRPr="00A92459">
        <w:rPr>
          <w:rFonts w:ascii="Garamond" w:hAnsi="Garamond" w:cs="Times New Roman"/>
        </w:rPr>
        <w:t xml:space="preserve">assagens </w:t>
      </w:r>
      <w:r w:rsidRPr="00A92459">
        <w:rPr>
          <w:rFonts w:ascii="Garamond" w:hAnsi="Garamond" w:cs="Times New Roman"/>
        </w:rPr>
        <w:t xml:space="preserve">como estas </w:t>
      </w:r>
      <w:r w:rsidR="005748F9" w:rsidRPr="00A92459">
        <w:rPr>
          <w:rFonts w:ascii="Garamond" w:hAnsi="Garamond" w:cs="Times New Roman"/>
        </w:rPr>
        <w:t xml:space="preserve">deixam claro que, assim como seu conterrâneo Mariátegui, Haya de </w:t>
      </w:r>
      <w:r w:rsidR="009810F0" w:rsidRPr="00A92459">
        <w:rPr>
          <w:rFonts w:ascii="Garamond" w:hAnsi="Garamond" w:cs="Times New Roman"/>
        </w:rPr>
        <w:t>l</w:t>
      </w:r>
      <w:r w:rsidR="005748F9" w:rsidRPr="00A92459">
        <w:rPr>
          <w:rFonts w:ascii="Garamond" w:hAnsi="Garamond" w:cs="Times New Roman"/>
        </w:rPr>
        <w:t>a Torre também filtrava seu continentalismo a partir da experiência histórica andina, o que o levava a conferir centralidade ao elemento indígena como característico da identidade do continente.</w:t>
      </w:r>
    </w:p>
    <w:p w14:paraId="1FD055F7" w14:textId="67DF7304" w:rsidR="00E27998" w:rsidRPr="00A92459" w:rsidRDefault="005748F9" w:rsidP="00A92459">
      <w:pPr>
        <w:spacing w:after="0" w:line="240" w:lineRule="auto"/>
        <w:ind w:firstLine="340"/>
        <w:jc w:val="both"/>
        <w:rPr>
          <w:rFonts w:ascii="Garamond" w:hAnsi="Garamond" w:cs="Times New Roman"/>
        </w:rPr>
      </w:pPr>
      <w:r w:rsidRPr="00A92459">
        <w:rPr>
          <w:rFonts w:ascii="Garamond" w:hAnsi="Garamond" w:cs="Times New Roman"/>
        </w:rPr>
        <w:t>Contudo, Haya também estava alerta para a grande diversi</w:t>
      </w:r>
      <w:r w:rsidR="00677DD0" w:rsidRPr="00A92459">
        <w:rPr>
          <w:rFonts w:ascii="Garamond" w:hAnsi="Garamond" w:cs="Times New Roman"/>
        </w:rPr>
        <w:t xml:space="preserve">dade histórico-social da </w:t>
      </w:r>
      <w:r w:rsidR="001E01BE" w:rsidRPr="00A92459">
        <w:rPr>
          <w:rFonts w:ascii="Garamond" w:hAnsi="Garamond" w:cs="Times New Roman"/>
        </w:rPr>
        <w:t xml:space="preserve">região, o que demandaria </w:t>
      </w:r>
      <w:r w:rsidRPr="00A92459">
        <w:rPr>
          <w:rFonts w:ascii="Garamond" w:hAnsi="Garamond" w:cs="Times New Roman"/>
        </w:rPr>
        <w:t xml:space="preserve">esboçar um diagnóstico das diferentes configurações </w:t>
      </w:r>
      <w:r w:rsidR="007071E4" w:rsidRPr="00A92459">
        <w:rPr>
          <w:rFonts w:ascii="Garamond" w:hAnsi="Garamond" w:cs="Times New Roman"/>
        </w:rPr>
        <w:t xml:space="preserve">sociais e econômicas latino-americanas </w:t>
      </w:r>
      <w:r w:rsidRPr="00A92459">
        <w:rPr>
          <w:rFonts w:ascii="Garamond" w:hAnsi="Garamond" w:cs="Times New Roman"/>
        </w:rPr>
        <w:t>e seus distintos modos de vinculação com o imperialismo.</w:t>
      </w:r>
      <w:r w:rsidR="00221453" w:rsidRPr="00A92459">
        <w:rPr>
          <w:rFonts w:ascii="Garamond" w:hAnsi="Garamond" w:cs="Times New Roman"/>
        </w:rPr>
        <w:t xml:space="preserve"> </w:t>
      </w:r>
      <w:r w:rsidRPr="00A92459">
        <w:rPr>
          <w:rFonts w:ascii="Garamond" w:hAnsi="Garamond" w:cs="Times New Roman"/>
        </w:rPr>
        <w:t>É nesse esforço de síntese que o autor escreve algumas observações</w:t>
      </w:r>
      <w:r w:rsidR="00EF1D40" w:rsidRPr="00A92459">
        <w:rPr>
          <w:rFonts w:ascii="Garamond" w:hAnsi="Garamond" w:cs="Times New Roman"/>
        </w:rPr>
        <w:t xml:space="preserve"> </w:t>
      </w:r>
      <w:r w:rsidRPr="00A92459">
        <w:rPr>
          <w:rFonts w:ascii="Garamond" w:hAnsi="Garamond" w:cs="Times New Roman"/>
        </w:rPr>
        <w:t>sobre o Brasil. Por exempl</w:t>
      </w:r>
      <w:r w:rsidR="00677DD0" w:rsidRPr="00A92459">
        <w:rPr>
          <w:rFonts w:ascii="Garamond" w:hAnsi="Garamond" w:cs="Times New Roman"/>
        </w:rPr>
        <w:t xml:space="preserve">o, </w:t>
      </w:r>
      <w:r w:rsidR="00A53A89" w:rsidRPr="00A92459">
        <w:rPr>
          <w:rFonts w:ascii="Garamond" w:hAnsi="Garamond" w:cs="Times New Roman"/>
        </w:rPr>
        <w:t xml:space="preserve">em sua principal obra </w:t>
      </w:r>
      <w:r w:rsidR="00A53A89" w:rsidRPr="00A92459">
        <w:rPr>
          <w:rFonts w:ascii="Garamond" w:hAnsi="Garamond" w:cs="Times New Roman"/>
          <w:i/>
          <w:iCs/>
        </w:rPr>
        <w:t xml:space="preserve">El </w:t>
      </w:r>
      <w:r w:rsidR="00D85506" w:rsidRPr="00A92459">
        <w:rPr>
          <w:rFonts w:ascii="Garamond" w:hAnsi="Garamond" w:cs="Times New Roman"/>
          <w:i/>
          <w:iCs/>
        </w:rPr>
        <w:t>a</w:t>
      </w:r>
      <w:r w:rsidR="00A53A89" w:rsidRPr="00A92459">
        <w:rPr>
          <w:rFonts w:ascii="Garamond" w:hAnsi="Garamond" w:cs="Times New Roman"/>
          <w:i/>
          <w:iCs/>
        </w:rPr>
        <w:t xml:space="preserve">nti-imperialismo y </w:t>
      </w:r>
      <w:r w:rsidR="00D85506" w:rsidRPr="00A92459">
        <w:rPr>
          <w:rFonts w:ascii="Garamond" w:hAnsi="Garamond" w:cs="Times New Roman"/>
          <w:i/>
          <w:iCs/>
        </w:rPr>
        <w:t>el</w:t>
      </w:r>
      <w:r w:rsidR="00A53A89" w:rsidRPr="00A92459">
        <w:rPr>
          <w:rFonts w:ascii="Garamond" w:hAnsi="Garamond" w:cs="Times New Roman"/>
          <w:i/>
          <w:iCs/>
        </w:rPr>
        <w:t xml:space="preserve"> APRA</w:t>
      </w:r>
      <w:r w:rsidR="00A53A89" w:rsidRPr="00A92459">
        <w:rPr>
          <w:rFonts w:ascii="Garamond" w:hAnsi="Garamond" w:cs="Times New Roman"/>
        </w:rPr>
        <w:t xml:space="preserve"> (1936),</w:t>
      </w:r>
      <w:r w:rsidR="007071E4" w:rsidRPr="00A92459">
        <w:rPr>
          <w:rFonts w:ascii="Garamond" w:hAnsi="Garamond" w:cs="Times New Roman"/>
        </w:rPr>
        <w:t xml:space="preserve"> </w:t>
      </w:r>
      <w:r w:rsidR="00677DD0" w:rsidRPr="00A92459">
        <w:rPr>
          <w:rFonts w:ascii="Garamond" w:hAnsi="Garamond" w:cs="Times New Roman"/>
        </w:rPr>
        <w:t>ao abordar o caráter elitista</w:t>
      </w:r>
      <w:r w:rsidRPr="00A92459">
        <w:rPr>
          <w:rFonts w:ascii="Garamond" w:hAnsi="Garamond" w:cs="Times New Roman"/>
        </w:rPr>
        <w:t xml:space="preserve"> dos</w:t>
      </w:r>
      <w:r w:rsidR="00677DD0" w:rsidRPr="00A92459">
        <w:rPr>
          <w:rFonts w:ascii="Garamond" w:hAnsi="Garamond" w:cs="Times New Roman"/>
        </w:rPr>
        <w:t xml:space="preserve"> </w:t>
      </w:r>
      <w:r w:rsidRPr="00A92459">
        <w:rPr>
          <w:rFonts w:ascii="Garamond" w:hAnsi="Garamond" w:cs="Times New Roman"/>
        </w:rPr>
        <w:t>grupos dirigentes das independências indo-americanas,</w:t>
      </w:r>
      <w:r w:rsidR="003524BB" w:rsidRPr="00A92459">
        <w:rPr>
          <w:rFonts w:ascii="Garamond" w:hAnsi="Garamond" w:cs="Times New Roman"/>
        </w:rPr>
        <w:t xml:space="preserve"> na nota no. 81 a uma citação da obra do embaixador brasileiro nos EUA Manuel de Oliveira Lima, </w:t>
      </w:r>
      <w:r w:rsidR="003524BB" w:rsidRPr="00A92459">
        <w:rPr>
          <w:rFonts w:ascii="Garamond" w:hAnsi="Garamond" w:cs="Times New Roman"/>
          <w:i/>
        </w:rPr>
        <w:t xml:space="preserve">The Evolution of Brazil </w:t>
      </w:r>
      <w:r w:rsidR="000E68F5" w:rsidRPr="00A92459">
        <w:rPr>
          <w:rFonts w:ascii="Garamond" w:hAnsi="Garamond" w:cs="Times New Roman"/>
          <w:i/>
        </w:rPr>
        <w:t>c</w:t>
      </w:r>
      <w:r w:rsidR="003524BB" w:rsidRPr="00A92459">
        <w:rPr>
          <w:rFonts w:ascii="Garamond" w:hAnsi="Garamond" w:cs="Times New Roman"/>
          <w:i/>
        </w:rPr>
        <w:t xml:space="preserve">ompared </w:t>
      </w:r>
      <w:r w:rsidR="000E68F5" w:rsidRPr="00A92459">
        <w:rPr>
          <w:rFonts w:ascii="Garamond" w:hAnsi="Garamond" w:cs="Times New Roman"/>
          <w:i/>
        </w:rPr>
        <w:t>w</w:t>
      </w:r>
      <w:r w:rsidR="003524BB" w:rsidRPr="00A92459">
        <w:rPr>
          <w:rFonts w:ascii="Garamond" w:hAnsi="Garamond" w:cs="Times New Roman"/>
          <w:i/>
        </w:rPr>
        <w:t xml:space="preserve">ith </w:t>
      </w:r>
      <w:r w:rsidR="000E68F5" w:rsidRPr="00A92459">
        <w:rPr>
          <w:rFonts w:ascii="Garamond" w:hAnsi="Garamond" w:cs="Times New Roman"/>
          <w:i/>
        </w:rPr>
        <w:t>t</w:t>
      </w:r>
      <w:r w:rsidR="003524BB" w:rsidRPr="00A92459">
        <w:rPr>
          <w:rFonts w:ascii="Garamond" w:hAnsi="Garamond" w:cs="Times New Roman"/>
          <w:i/>
        </w:rPr>
        <w:t xml:space="preserve">hat of </w:t>
      </w:r>
      <w:r w:rsidR="00B31868" w:rsidRPr="00A92459">
        <w:rPr>
          <w:rFonts w:ascii="Garamond" w:hAnsi="Garamond" w:cs="Times New Roman"/>
          <w:i/>
        </w:rPr>
        <w:t>S</w:t>
      </w:r>
      <w:r w:rsidR="003524BB" w:rsidRPr="00A92459">
        <w:rPr>
          <w:rFonts w:ascii="Garamond" w:hAnsi="Garamond" w:cs="Times New Roman"/>
          <w:i/>
        </w:rPr>
        <w:t>panish and Anglo</w:t>
      </w:r>
      <w:r w:rsidR="00B31868" w:rsidRPr="00A92459">
        <w:rPr>
          <w:rFonts w:ascii="Garamond" w:hAnsi="Garamond" w:cs="Times New Roman"/>
          <w:i/>
        </w:rPr>
        <w:t>-</w:t>
      </w:r>
      <w:r w:rsidR="003524BB" w:rsidRPr="00A92459">
        <w:rPr>
          <w:rFonts w:ascii="Garamond" w:hAnsi="Garamond" w:cs="Times New Roman"/>
          <w:i/>
        </w:rPr>
        <w:t>Saxo</w:t>
      </w:r>
      <w:r w:rsidR="00C81801" w:rsidRPr="00A92459">
        <w:rPr>
          <w:rFonts w:ascii="Garamond" w:hAnsi="Garamond" w:cs="Times New Roman"/>
          <w:i/>
        </w:rPr>
        <w:t>n</w:t>
      </w:r>
      <w:r w:rsidR="00B31868" w:rsidRPr="00A92459">
        <w:rPr>
          <w:rFonts w:ascii="Garamond" w:hAnsi="Garamond" w:cs="Times New Roman"/>
          <w:i/>
        </w:rPr>
        <w:t xml:space="preserve"> </w:t>
      </w:r>
      <w:r w:rsidR="003524BB" w:rsidRPr="00A92459">
        <w:rPr>
          <w:rFonts w:ascii="Garamond" w:hAnsi="Garamond" w:cs="Times New Roman"/>
          <w:i/>
        </w:rPr>
        <w:t>America</w:t>
      </w:r>
      <w:r w:rsidR="003524BB" w:rsidRPr="00A92459">
        <w:rPr>
          <w:rFonts w:ascii="Garamond" w:hAnsi="Garamond" w:cs="Times New Roman"/>
        </w:rPr>
        <w:t xml:space="preserve"> (19</w:t>
      </w:r>
      <w:r w:rsidR="00EF1D40" w:rsidRPr="00A92459">
        <w:rPr>
          <w:rFonts w:ascii="Garamond" w:hAnsi="Garamond" w:cs="Times New Roman"/>
        </w:rPr>
        <w:t xml:space="preserve">14), na qual o autor </w:t>
      </w:r>
      <w:r w:rsidR="003524BB" w:rsidRPr="00A92459">
        <w:rPr>
          <w:rFonts w:ascii="Garamond" w:hAnsi="Garamond" w:cs="Times New Roman"/>
        </w:rPr>
        <w:t>apontava o caráter restrito daqueles que advogavam pelos “direito</w:t>
      </w:r>
      <w:r w:rsidR="00E27998" w:rsidRPr="00A92459">
        <w:rPr>
          <w:rFonts w:ascii="Garamond" w:hAnsi="Garamond" w:cs="Times New Roman"/>
        </w:rPr>
        <w:t>s</w:t>
      </w:r>
      <w:r w:rsidR="00677DD0" w:rsidRPr="00A92459">
        <w:rPr>
          <w:rFonts w:ascii="Garamond" w:hAnsi="Garamond" w:cs="Times New Roman"/>
        </w:rPr>
        <w:t xml:space="preserve"> </w:t>
      </w:r>
      <w:r w:rsidR="00677DD0" w:rsidRPr="00A92459">
        <w:rPr>
          <w:rFonts w:ascii="Garamond" w:hAnsi="Garamond" w:cs="Times New Roman"/>
        </w:rPr>
        <w:lastRenderedPageBreak/>
        <w:t>de liberdade e auto</w:t>
      </w:r>
      <w:r w:rsidR="003524BB" w:rsidRPr="00A92459">
        <w:rPr>
          <w:rFonts w:ascii="Garamond" w:hAnsi="Garamond" w:cs="Times New Roman"/>
        </w:rPr>
        <w:t>governo” (</w:t>
      </w:r>
      <w:r w:rsidR="00C373A1" w:rsidRPr="00A92459">
        <w:rPr>
          <w:rFonts w:ascii="Garamond" w:hAnsi="Garamond" w:cs="Times New Roman"/>
          <w:iCs/>
        </w:rPr>
        <w:t xml:space="preserve">Haya de </w:t>
      </w:r>
      <w:r w:rsidR="009810F0" w:rsidRPr="00A92459">
        <w:rPr>
          <w:rFonts w:ascii="Garamond" w:hAnsi="Garamond" w:cs="Times New Roman"/>
          <w:iCs/>
        </w:rPr>
        <w:t>l</w:t>
      </w:r>
      <w:r w:rsidR="00C373A1" w:rsidRPr="00A92459">
        <w:rPr>
          <w:rFonts w:ascii="Garamond" w:hAnsi="Garamond" w:cs="Times New Roman"/>
          <w:iCs/>
        </w:rPr>
        <w:t>a Torre, 2008</w:t>
      </w:r>
      <w:r w:rsidR="00505C5B" w:rsidRPr="00A92459">
        <w:rPr>
          <w:rFonts w:ascii="Garamond" w:hAnsi="Garamond" w:cs="Times New Roman"/>
          <w:iCs/>
        </w:rPr>
        <w:t>a</w:t>
      </w:r>
      <w:r w:rsidR="00ED13E0" w:rsidRPr="00A92459">
        <w:rPr>
          <w:rFonts w:ascii="Garamond" w:hAnsi="Garamond" w:cs="Times New Roman"/>
          <w:iCs/>
        </w:rPr>
        <w:t>:</w:t>
      </w:r>
      <w:r w:rsidR="003524BB" w:rsidRPr="00A92459">
        <w:rPr>
          <w:rFonts w:ascii="Garamond" w:hAnsi="Garamond" w:cs="Times New Roman"/>
        </w:rPr>
        <w:t>197)</w:t>
      </w:r>
      <w:r w:rsidR="0000163E" w:rsidRPr="00A92459">
        <w:rPr>
          <w:rFonts w:ascii="Garamond" w:hAnsi="Garamond" w:cs="Times New Roman"/>
        </w:rPr>
        <w:t>.</w:t>
      </w:r>
      <w:r w:rsidR="0000163E" w:rsidRPr="00A92459">
        <w:rPr>
          <w:rStyle w:val="Refdenotaalpie"/>
          <w:rFonts w:ascii="Garamond" w:hAnsi="Garamond" w:cs="Times New Roman"/>
        </w:rPr>
        <w:footnoteReference w:id="22"/>
      </w:r>
      <w:r w:rsidR="0000163E" w:rsidRPr="00A92459">
        <w:rPr>
          <w:rFonts w:ascii="Garamond" w:hAnsi="Garamond" w:cs="Times New Roman"/>
        </w:rPr>
        <w:t xml:space="preserve"> </w:t>
      </w:r>
      <w:r w:rsidR="00E27998" w:rsidRPr="00A92459">
        <w:rPr>
          <w:rFonts w:ascii="Garamond" w:hAnsi="Garamond" w:cs="Times New Roman"/>
        </w:rPr>
        <w:t xml:space="preserve">Mais adiante, </w:t>
      </w:r>
      <w:r w:rsidR="00925BF0" w:rsidRPr="00A92459">
        <w:rPr>
          <w:rFonts w:ascii="Garamond" w:hAnsi="Garamond" w:cs="Times New Roman"/>
        </w:rPr>
        <w:t xml:space="preserve">na nota 97 aparece novamente </w:t>
      </w:r>
      <w:r w:rsidR="00E27998" w:rsidRPr="00A92459">
        <w:rPr>
          <w:rFonts w:ascii="Garamond" w:hAnsi="Garamond" w:cs="Times New Roman"/>
        </w:rPr>
        <w:t>citada a obra de Oliveira Lima, dessa vez contrastando o caráter “pacífico” da Independência brasileira, atribuída à existência de um “governo legítimo”, com o caráter “revolucionário” das Independências hispano-americanas.</w:t>
      </w:r>
    </w:p>
    <w:p w14:paraId="167E9AD5" w14:textId="434D94BD" w:rsidR="003C7F12" w:rsidRPr="00A92459" w:rsidRDefault="00925BF0" w:rsidP="00A92459">
      <w:pPr>
        <w:spacing w:after="0" w:line="240" w:lineRule="auto"/>
        <w:ind w:firstLine="708"/>
        <w:jc w:val="both"/>
        <w:rPr>
          <w:rFonts w:ascii="Garamond" w:hAnsi="Garamond" w:cs="Times New Roman"/>
        </w:rPr>
      </w:pPr>
      <w:r w:rsidRPr="00A92459">
        <w:rPr>
          <w:rFonts w:ascii="Garamond" w:hAnsi="Garamond" w:cs="Times New Roman"/>
        </w:rPr>
        <w:t xml:space="preserve"> O país aparece ainda</w:t>
      </w:r>
      <w:r w:rsidR="003C7F12" w:rsidRPr="00A92459">
        <w:rPr>
          <w:rFonts w:ascii="Garamond" w:hAnsi="Garamond" w:cs="Times New Roman"/>
        </w:rPr>
        <w:t xml:space="preserve"> como ilustração da descaracterização dos ideais liberais após a emancipação política, com a preservação de relações sociais legadas pela colônia, como a escravidão:</w:t>
      </w:r>
    </w:p>
    <w:p w14:paraId="65872D40" w14:textId="77777777" w:rsidR="0034612E" w:rsidRDefault="0034612E" w:rsidP="00A92459">
      <w:pPr>
        <w:spacing w:after="0" w:line="240" w:lineRule="auto"/>
        <w:ind w:left="340"/>
        <w:jc w:val="both"/>
        <w:rPr>
          <w:rFonts w:ascii="Garamond" w:hAnsi="Garamond" w:cs="Times New Roman"/>
        </w:rPr>
      </w:pPr>
    </w:p>
    <w:p w14:paraId="21C4A9AA" w14:textId="6AA20ADA" w:rsidR="003C7F12" w:rsidRPr="00A92459" w:rsidRDefault="003C7F12" w:rsidP="00A92459">
      <w:pPr>
        <w:spacing w:after="0" w:line="240" w:lineRule="auto"/>
        <w:ind w:left="340"/>
        <w:jc w:val="both"/>
        <w:rPr>
          <w:rFonts w:ascii="Garamond" w:hAnsi="Garamond" w:cs="Times New Roman"/>
        </w:rPr>
      </w:pPr>
      <w:r w:rsidRPr="00A92459">
        <w:rPr>
          <w:rFonts w:ascii="Garamond" w:hAnsi="Garamond" w:cs="Times New Roman"/>
        </w:rPr>
        <w:t xml:space="preserve">As ideias liberais e radicais francesas perderam seu valor subversivo uma vez instauradas as repúblicas indo-americanas. Os escravos não se libertam imediatamente em que pese o afã democrático. A escravidão dos negros subsiste no Brasil até 1880 e no Peru até 1860 </w:t>
      </w:r>
      <w:r w:rsidR="00C373A1" w:rsidRPr="00A92459">
        <w:rPr>
          <w:rFonts w:ascii="Garamond" w:hAnsi="Garamond" w:cs="Times New Roman"/>
        </w:rPr>
        <w:t xml:space="preserve">(Haya de </w:t>
      </w:r>
      <w:r w:rsidR="009810F0" w:rsidRPr="00A92459">
        <w:rPr>
          <w:rFonts w:ascii="Garamond" w:hAnsi="Garamond" w:cs="Times New Roman"/>
        </w:rPr>
        <w:t>l</w:t>
      </w:r>
      <w:r w:rsidR="00C373A1" w:rsidRPr="00A92459">
        <w:rPr>
          <w:rFonts w:ascii="Garamond" w:hAnsi="Garamond" w:cs="Times New Roman"/>
        </w:rPr>
        <w:t>a Torre, 2008</w:t>
      </w:r>
      <w:r w:rsidR="00505C5B" w:rsidRPr="00A92459">
        <w:rPr>
          <w:rFonts w:ascii="Garamond" w:hAnsi="Garamond" w:cs="Times New Roman"/>
        </w:rPr>
        <w:t>a</w:t>
      </w:r>
      <w:r w:rsidR="00ED13E0" w:rsidRPr="00A92459">
        <w:rPr>
          <w:rFonts w:ascii="Garamond" w:hAnsi="Garamond" w:cs="Times New Roman"/>
        </w:rPr>
        <w:t>:</w:t>
      </w:r>
      <w:r w:rsidR="00D85506" w:rsidRPr="00A92459">
        <w:rPr>
          <w:rFonts w:ascii="Garamond" w:hAnsi="Garamond" w:cs="Times New Roman"/>
        </w:rPr>
        <w:t xml:space="preserve"> </w:t>
      </w:r>
      <w:r w:rsidR="00ED13E0" w:rsidRPr="00A92459">
        <w:rPr>
          <w:rFonts w:ascii="Garamond" w:hAnsi="Garamond" w:cs="Times New Roman"/>
        </w:rPr>
        <w:t>1</w:t>
      </w:r>
      <w:r w:rsidRPr="00A92459">
        <w:rPr>
          <w:rFonts w:ascii="Garamond" w:hAnsi="Garamond" w:cs="Times New Roman"/>
        </w:rPr>
        <w:t>98)</w:t>
      </w:r>
      <w:r w:rsidR="00D85506" w:rsidRPr="00A92459">
        <w:rPr>
          <w:rFonts w:ascii="Garamond" w:hAnsi="Garamond" w:cs="Times New Roman"/>
        </w:rPr>
        <w:t>.</w:t>
      </w:r>
    </w:p>
    <w:p w14:paraId="624F2CDD" w14:textId="77777777" w:rsidR="0034612E" w:rsidRDefault="0034612E" w:rsidP="00A92459">
      <w:pPr>
        <w:spacing w:after="0" w:line="240" w:lineRule="auto"/>
        <w:ind w:firstLine="340"/>
        <w:jc w:val="both"/>
        <w:rPr>
          <w:rFonts w:ascii="Garamond" w:hAnsi="Garamond" w:cs="Times New Roman"/>
        </w:rPr>
      </w:pPr>
    </w:p>
    <w:p w14:paraId="6E0956E1" w14:textId="0DDFEB36" w:rsidR="00E158C1" w:rsidRPr="00A92459" w:rsidRDefault="00677DD0" w:rsidP="00A92459">
      <w:pPr>
        <w:spacing w:after="0" w:line="240" w:lineRule="auto"/>
        <w:ind w:firstLine="340"/>
        <w:jc w:val="both"/>
        <w:rPr>
          <w:rFonts w:ascii="Garamond" w:hAnsi="Garamond" w:cs="Times New Roman"/>
        </w:rPr>
      </w:pPr>
      <w:r w:rsidRPr="00A92459">
        <w:rPr>
          <w:rFonts w:ascii="Garamond" w:hAnsi="Garamond" w:cs="Times New Roman"/>
        </w:rPr>
        <w:t>Em que pese a imprecisão cronológica desta citação</w:t>
      </w:r>
      <w:r w:rsidR="00CC4C70" w:rsidRPr="00A92459">
        <w:rPr>
          <w:rFonts w:ascii="Garamond" w:hAnsi="Garamond" w:cs="Times New Roman"/>
        </w:rPr>
        <w:t xml:space="preserve"> –a abolição da escravidão no Brasil se deu em 1888</w:t>
      </w:r>
      <w:r w:rsidR="00903967" w:rsidRPr="00A92459">
        <w:rPr>
          <w:rFonts w:ascii="Garamond" w:hAnsi="Garamond" w:cs="Times New Roman"/>
        </w:rPr>
        <w:t>–</w:t>
      </w:r>
      <w:r w:rsidRPr="00A92459">
        <w:rPr>
          <w:rFonts w:ascii="Garamond" w:hAnsi="Garamond" w:cs="Times New Roman"/>
        </w:rPr>
        <w:t>, os conhecimentos de Haya sobre o Brasil parecem melhor alicerçados do que os de Mariátegui. Ao caracterizar a formação social brasileira e seu lugar na Indo-américa, o autor faz a seguinte observação:</w:t>
      </w:r>
    </w:p>
    <w:p w14:paraId="48259FAC" w14:textId="77777777" w:rsidR="0034612E" w:rsidRDefault="0034612E" w:rsidP="00A92459">
      <w:pPr>
        <w:spacing w:after="0" w:line="240" w:lineRule="auto"/>
        <w:ind w:left="340"/>
        <w:jc w:val="both"/>
        <w:rPr>
          <w:rFonts w:ascii="Garamond" w:hAnsi="Garamond" w:cs="Times New Roman"/>
        </w:rPr>
      </w:pPr>
    </w:p>
    <w:p w14:paraId="5D3A3AE7" w14:textId="1279079C" w:rsidR="00677DD0" w:rsidRPr="00A92459" w:rsidRDefault="00677DD0" w:rsidP="00A92459">
      <w:pPr>
        <w:spacing w:after="0" w:line="240" w:lineRule="auto"/>
        <w:ind w:left="340"/>
        <w:jc w:val="both"/>
        <w:rPr>
          <w:rFonts w:ascii="Garamond" w:hAnsi="Garamond" w:cs="Times New Roman"/>
        </w:rPr>
      </w:pPr>
      <w:r w:rsidRPr="00A92459">
        <w:rPr>
          <w:rFonts w:ascii="Garamond" w:hAnsi="Garamond" w:cs="Times New Roman"/>
        </w:rPr>
        <w:t xml:space="preserve">No Brasil coincidem, aparentemente, as fronteiras políticas e geográficas e linguísticas com as econômicas. Porém, a afirmação é relativa. O Brasil não implica em uma solução de continuidade </w:t>
      </w:r>
      <w:r w:rsidR="00925BF0" w:rsidRPr="00A92459">
        <w:rPr>
          <w:rFonts w:ascii="Garamond" w:hAnsi="Garamond" w:cs="Times New Roman"/>
        </w:rPr>
        <w:t xml:space="preserve">em relação </w:t>
      </w:r>
      <w:r w:rsidRPr="00A92459">
        <w:rPr>
          <w:rFonts w:ascii="Garamond" w:hAnsi="Garamond" w:cs="Times New Roman"/>
        </w:rPr>
        <w:t xml:space="preserve">ao conjunto econômico indo-americano. Tampouco representa um problema de características homogêneas e na ordem político-econômica. O Brasil, organização federal, nos apresenta também o Estado como instituição em diversos aspectos ou momentos de seu desenvolvimento determinado por diversas condições econômicas </w:t>
      </w:r>
      <w:r w:rsidR="00CC4C70" w:rsidRPr="00A92459">
        <w:rPr>
          <w:rFonts w:ascii="Garamond" w:hAnsi="Garamond" w:cs="Times New Roman"/>
        </w:rPr>
        <w:t xml:space="preserve">(Haya de </w:t>
      </w:r>
      <w:r w:rsidR="009810F0" w:rsidRPr="00A92459">
        <w:rPr>
          <w:rFonts w:ascii="Garamond" w:hAnsi="Garamond" w:cs="Times New Roman"/>
        </w:rPr>
        <w:t>l</w:t>
      </w:r>
      <w:r w:rsidR="00CC4C70" w:rsidRPr="00A92459">
        <w:rPr>
          <w:rFonts w:ascii="Garamond" w:hAnsi="Garamond" w:cs="Times New Roman"/>
        </w:rPr>
        <w:t>a Torre, 2008</w:t>
      </w:r>
      <w:r w:rsidR="00505C5B" w:rsidRPr="00A92459">
        <w:rPr>
          <w:rFonts w:ascii="Garamond" w:hAnsi="Garamond" w:cs="Times New Roman"/>
        </w:rPr>
        <w:t>a</w:t>
      </w:r>
      <w:r w:rsidR="00ED13E0" w:rsidRPr="00A92459">
        <w:rPr>
          <w:rFonts w:ascii="Garamond" w:hAnsi="Garamond" w:cs="Times New Roman"/>
        </w:rPr>
        <w:t>: 2</w:t>
      </w:r>
      <w:r w:rsidRPr="00A92459">
        <w:rPr>
          <w:rFonts w:ascii="Garamond" w:hAnsi="Garamond" w:cs="Times New Roman"/>
        </w:rPr>
        <w:t>10-211)</w:t>
      </w:r>
      <w:r w:rsidR="00D85506" w:rsidRPr="00A92459">
        <w:rPr>
          <w:rFonts w:ascii="Garamond" w:hAnsi="Garamond" w:cs="Times New Roman"/>
        </w:rPr>
        <w:t>.</w:t>
      </w:r>
    </w:p>
    <w:p w14:paraId="412474F2" w14:textId="77777777" w:rsidR="0034612E" w:rsidRDefault="0034612E" w:rsidP="00A92459">
      <w:pPr>
        <w:spacing w:after="0" w:line="240" w:lineRule="auto"/>
        <w:ind w:firstLine="340"/>
        <w:jc w:val="both"/>
        <w:rPr>
          <w:rFonts w:ascii="Garamond" w:hAnsi="Garamond" w:cs="Times New Roman"/>
        </w:rPr>
      </w:pPr>
    </w:p>
    <w:p w14:paraId="7C7EEA70" w14:textId="666B6592" w:rsidR="00677DD0" w:rsidRPr="00A92459" w:rsidRDefault="00B44FD0" w:rsidP="00A92459">
      <w:pPr>
        <w:spacing w:after="0" w:line="240" w:lineRule="auto"/>
        <w:ind w:firstLine="340"/>
        <w:jc w:val="both"/>
        <w:rPr>
          <w:rFonts w:ascii="Garamond" w:hAnsi="Garamond" w:cs="Times New Roman"/>
        </w:rPr>
      </w:pPr>
      <w:r w:rsidRPr="00A92459">
        <w:rPr>
          <w:rFonts w:ascii="Garamond" w:hAnsi="Garamond" w:cs="Times New Roman"/>
        </w:rPr>
        <w:t xml:space="preserve">É interessante observar a preocupação do autor de frisar </w:t>
      </w:r>
      <w:r w:rsidR="00CC4C70" w:rsidRPr="00A92459">
        <w:rPr>
          <w:rFonts w:ascii="Garamond" w:hAnsi="Garamond" w:cs="Times New Roman"/>
        </w:rPr>
        <w:t>que o país</w:t>
      </w:r>
      <w:r w:rsidRPr="00A92459">
        <w:rPr>
          <w:rFonts w:ascii="Garamond" w:hAnsi="Garamond" w:cs="Times New Roman"/>
        </w:rPr>
        <w:t xml:space="preserve"> não representaria uma “solução de continuidade” em relação ao conjunto da Indo-amér</w:t>
      </w:r>
      <w:r w:rsidR="00925BF0" w:rsidRPr="00A92459">
        <w:rPr>
          <w:rFonts w:ascii="Garamond" w:hAnsi="Garamond" w:cs="Times New Roman"/>
        </w:rPr>
        <w:t>i</w:t>
      </w:r>
      <w:r w:rsidRPr="00A92459">
        <w:rPr>
          <w:rFonts w:ascii="Garamond" w:hAnsi="Garamond" w:cs="Times New Roman"/>
        </w:rPr>
        <w:t>ca, afirmando seu pertencimento à região e ao projeto de unidade continental. Para tanto, o líder aprista procura relativizar a imagem de um país homogêneo. Essa ênfase na heterogeneidade como marca da sociedade brasileira aparece de modo ainda mais claro a seguir:</w:t>
      </w:r>
    </w:p>
    <w:p w14:paraId="60396A4D" w14:textId="77777777" w:rsidR="0034612E" w:rsidRDefault="0034612E" w:rsidP="00A92459">
      <w:pPr>
        <w:spacing w:after="0" w:line="240" w:lineRule="auto"/>
        <w:ind w:left="340"/>
        <w:jc w:val="both"/>
        <w:rPr>
          <w:rFonts w:ascii="Garamond" w:hAnsi="Garamond" w:cs="Times New Roman"/>
        </w:rPr>
      </w:pPr>
    </w:p>
    <w:p w14:paraId="69745A6F" w14:textId="2EA738C3" w:rsidR="00B44FD0" w:rsidRPr="00A92459" w:rsidRDefault="00B44FD0" w:rsidP="00A92459">
      <w:pPr>
        <w:spacing w:after="0" w:line="240" w:lineRule="auto"/>
        <w:ind w:left="340"/>
        <w:jc w:val="both"/>
        <w:rPr>
          <w:rFonts w:ascii="Garamond" w:hAnsi="Garamond" w:cs="Times New Roman"/>
        </w:rPr>
      </w:pPr>
      <w:r w:rsidRPr="00A92459">
        <w:rPr>
          <w:rFonts w:ascii="Garamond" w:hAnsi="Garamond" w:cs="Times New Roman"/>
        </w:rPr>
        <w:t xml:space="preserve">Como em poucos países Indo-americanos, o Brasil nos apresenta grupos numerosos em todas as etapas da evolução humana. Desde o selvagem feroz, até o capitalista industrial que sonha, sonho que alenta maquiavelicamente nas oligarquias brasileiras a astuta política </w:t>
      </w:r>
      <w:r w:rsidRPr="00A92459">
        <w:rPr>
          <w:rFonts w:ascii="Garamond" w:hAnsi="Garamond" w:cs="Times New Roman"/>
          <w:i/>
        </w:rPr>
        <w:t>yankee</w:t>
      </w:r>
      <w:r w:rsidRPr="00A92459">
        <w:rPr>
          <w:rFonts w:ascii="Garamond" w:hAnsi="Garamond" w:cs="Times New Roman"/>
        </w:rPr>
        <w:t xml:space="preserve">, com a dominação total da América do Sul </w:t>
      </w:r>
      <w:r w:rsidR="00CC4C70" w:rsidRPr="00A92459">
        <w:rPr>
          <w:rFonts w:ascii="Garamond" w:hAnsi="Garamond" w:cs="Times New Roman"/>
        </w:rPr>
        <w:t xml:space="preserve">(Haya de </w:t>
      </w:r>
      <w:r w:rsidR="009810F0" w:rsidRPr="00A92459">
        <w:rPr>
          <w:rFonts w:ascii="Garamond" w:hAnsi="Garamond" w:cs="Times New Roman"/>
        </w:rPr>
        <w:t>l</w:t>
      </w:r>
      <w:r w:rsidR="00CC4C70" w:rsidRPr="00A92459">
        <w:rPr>
          <w:rFonts w:ascii="Garamond" w:hAnsi="Garamond" w:cs="Times New Roman"/>
        </w:rPr>
        <w:t>a Torre, 2008</w:t>
      </w:r>
      <w:r w:rsidR="00505C5B" w:rsidRPr="00A92459">
        <w:rPr>
          <w:rFonts w:ascii="Garamond" w:hAnsi="Garamond" w:cs="Times New Roman"/>
        </w:rPr>
        <w:t>a</w:t>
      </w:r>
      <w:r w:rsidR="00ED13E0" w:rsidRPr="00A92459">
        <w:rPr>
          <w:rFonts w:ascii="Garamond" w:hAnsi="Garamond" w:cs="Times New Roman"/>
        </w:rPr>
        <w:t xml:space="preserve">: </w:t>
      </w:r>
      <w:r w:rsidRPr="00A92459">
        <w:rPr>
          <w:rFonts w:ascii="Garamond" w:hAnsi="Garamond" w:cs="Times New Roman"/>
        </w:rPr>
        <w:t>211)</w:t>
      </w:r>
      <w:r w:rsidR="00D85506" w:rsidRPr="00A92459">
        <w:rPr>
          <w:rFonts w:ascii="Garamond" w:hAnsi="Garamond" w:cs="Times New Roman"/>
        </w:rPr>
        <w:t>.</w:t>
      </w:r>
    </w:p>
    <w:p w14:paraId="1D1DB40A" w14:textId="77777777" w:rsidR="0034612E" w:rsidRDefault="0034612E" w:rsidP="00A92459">
      <w:pPr>
        <w:spacing w:after="0" w:line="240" w:lineRule="auto"/>
        <w:ind w:firstLine="340"/>
        <w:jc w:val="both"/>
        <w:rPr>
          <w:rFonts w:ascii="Garamond" w:hAnsi="Garamond" w:cs="Times New Roman"/>
        </w:rPr>
      </w:pPr>
    </w:p>
    <w:p w14:paraId="487780D1" w14:textId="15B00788" w:rsidR="00742631" w:rsidRPr="00A92459" w:rsidRDefault="00B44FD0" w:rsidP="00A92459">
      <w:pPr>
        <w:spacing w:after="0" w:line="240" w:lineRule="auto"/>
        <w:ind w:firstLine="340"/>
        <w:jc w:val="both"/>
        <w:rPr>
          <w:rFonts w:ascii="Garamond" w:hAnsi="Garamond" w:cs="Times New Roman"/>
        </w:rPr>
      </w:pPr>
      <w:r w:rsidRPr="00A92459">
        <w:rPr>
          <w:rFonts w:ascii="Garamond" w:hAnsi="Garamond" w:cs="Times New Roman"/>
        </w:rPr>
        <w:t xml:space="preserve">Aqui reaparece a antiga preocupação bolivariana com as pretensões </w:t>
      </w:r>
      <w:r w:rsidR="00391558" w:rsidRPr="00A92459">
        <w:rPr>
          <w:rFonts w:ascii="Garamond" w:hAnsi="Garamond" w:cs="Times New Roman"/>
        </w:rPr>
        <w:t>do Brasil</w:t>
      </w:r>
      <w:r w:rsidRPr="00A92459">
        <w:rPr>
          <w:rFonts w:ascii="Garamond" w:hAnsi="Garamond" w:cs="Times New Roman"/>
        </w:rPr>
        <w:t xml:space="preserve"> ao predomínio regional</w:t>
      </w:r>
      <w:r w:rsidR="00391558" w:rsidRPr="00A92459">
        <w:rPr>
          <w:rFonts w:ascii="Garamond" w:hAnsi="Garamond" w:cs="Times New Roman"/>
        </w:rPr>
        <w:t>,</w:t>
      </w:r>
      <w:r w:rsidRPr="00A92459">
        <w:rPr>
          <w:rFonts w:ascii="Garamond" w:hAnsi="Garamond" w:cs="Times New Roman"/>
        </w:rPr>
        <w:t xml:space="preserve"> atribuídas às </w:t>
      </w:r>
      <w:r w:rsidR="00391558" w:rsidRPr="00A92459">
        <w:rPr>
          <w:rFonts w:ascii="Garamond" w:hAnsi="Garamond" w:cs="Times New Roman"/>
        </w:rPr>
        <w:t>mano</w:t>
      </w:r>
      <w:r w:rsidRPr="00A92459">
        <w:rPr>
          <w:rFonts w:ascii="Garamond" w:hAnsi="Garamond" w:cs="Times New Roman"/>
        </w:rPr>
        <w:t>bra</w:t>
      </w:r>
      <w:r w:rsidR="00391558" w:rsidRPr="00A92459">
        <w:rPr>
          <w:rFonts w:ascii="Garamond" w:hAnsi="Garamond" w:cs="Times New Roman"/>
        </w:rPr>
        <w:t>s</w:t>
      </w:r>
      <w:r w:rsidRPr="00A92459">
        <w:rPr>
          <w:rFonts w:ascii="Garamond" w:hAnsi="Garamond" w:cs="Times New Roman"/>
        </w:rPr>
        <w:t xml:space="preserve"> da política estado-unidense, ecoando as sugestões de Martí acima citadas. Contudo, o expansionismo megalômano é atribuído pelo autor perua</w:t>
      </w:r>
      <w:r w:rsidR="00742631" w:rsidRPr="00A92459">
        <w:rPr>
          <w:rFonts w:ascii="Garamond" w:hAnsi="Garamond" w:cs="Times New Roman"/>
        </w:rPr>
        <w:t xml:space="preserve">no aos “ultranacionalistas” brasileiros, ao passo que os “trabalhadores manuais e intelectuais” teriam uma consciência anti-imperialista avançada, como em poucos países da região (Haya de </w:t>
      </w:r>
      <w:r w:rsidR="009810F0" w:rsidRPr="00A92459">
        <w:rPr>
          <w:rFonts w:ascii="Garamond" w:hAnsi="Garamond" w:cs="Times New Roman"/>
        </w:rPr>
        <w:t>l</w:t>
      </w:r>
      <w:r w:rsidR="00742631" w:rsidRPr="00A92459">
        <w:rPr>
          <w:rFonts w:ascii="Garamond" w:hAnsi="Garamond" w:cs="Times New Roman"/>
        </w:rPr>
        <w:t>a Torre, 2008</w:t>
      </w:r>
      <w:r w:rsidR="00510584" w:rsidRPr="00A92459">
        <w:rPr>
          <w:rFonts w:ascii="Garamond" w:hAnsi="Garamond" w:cs="Times New Roman"/>
        </w:rPr>
        <w:t>a</w:t>
      </w:r>
      <w:r w:rsidR="00ED13E0" w:rsidRPr="00A92459">
        <w:rPr>
          <w:rFonts w:ascii="Garamond" w:hAnsi="Garamond" w:cs="Times New Roman"/>
        </w:rPr>
        <w:t>:</w:t>
      </w:r>
      <w:r w:rsidR="00742631" w:rsidRPr="00A92459">
        <w:rPr>
          <w:rFonts w:ascii="Garamond" w:hAnsi="Garamond" w:cs="Times New Roman"/>
        </w:rPr>
        <w:t xml:space="preserve"> 211)</w:t>
      </w:r>
      <w:r w:rsidR="000E68F5" w:rsidRPr="00A92459">
        <w:rPr>
          <w:rFonts w:ascii="Garamond" w:hAnsi="Garamond" w:cs="Times New Roman"/>
        </w:rPr>
        <w:t>.</w:t>
      </w:r>
      <w:r w:rsidR="00130830" w:rsidRPr="00A92459">
        <w:rPr>
          <w:rStyle w:val="Refdenotaalpie"/>
          <w:rFonts w:ascii="Garamond" w:hAnsi="Garamond" w:cs="Times New Roman"/>
        </w:rPr>
        <w:footnoteReference w:id="23"/>
      </w:r>
    </w:p>
    <w:p w14:paraId="37BF3B04" w14:textId="54FAE463" w:rsidR="0000163E" w:rsidRPr="00A92459" w:rsidRDefault="00CC5C20" w:rsidP="00A92459">
      <w:pPr>
        <w:spacing w:after="0" w:line="240" w:lineRule="auto"/>
        <w:ind w:firstLine="340"/>
        <w:jc w:val="both"/>
        <w:rPr>
          <w:rFonts w:ascii="Garamond" w:hAnsi="Garamond" w:cs="Times New Roman"/>
        </w:rPr>
      </w:pPr>
      <w:r w:rsidRPr="00A92459">
        <w:rPr>
          <w:rFonts w:ascii="Garamond" w:hAnsi="Garamond" w:cs="Times New Roman"/>
        </w:rPr>
        <w:lastRenderedPageBreak/>
        <w:t xml:space="preserve">Para </w:t>
      </w:r>
      <w:r w:rsidR="0000163E" w:rsidRPr="00A92459">
        <w:rPr>
          <w:rFonts w:ascii="Garamond" w:hAnsi="Garamond" w:cs="Times New Roman"/>
        </w:rPr>
        <w:t xml:space="preserve">finalizar a análise dos apontamentos de Haya de </w:t>
      </w:r>
      <w:r w:rsidR="009810F0" w:rsidRPr="00A92459">
        <w:rPr>
          <w:rFonts w:ascii="Garamond" w:hAnsi="Garamond" w:cs="Times New Roman"/>
        </w:rPr>
        <w:t>l</w:t>
      </w:r>
      <w:r w:rsidR="0000163E" w:rsidRPr="00A92459">
        <w:rPr>
          <w:rFonts w:ascii="Garamond" w:hAnsi="Garamond" w:cs="Times New Roman"/>
        </w:rPr>
        <w:t>a Torre a respeito do Brasil, o autor peruano, de modo similar a José Vasconcelos</w:t>
      </w:r>
      <w:r w:rsidR="006528FB" w:rsidRPr="00A92459">
        <w:rPr>
          <w:rFonts w:ascii="Garamond" w:hAnsi="Garamond" w:cs="Times New Roman"/>
        </w:rPr>
        <w:t>,</w:t>
      </w:r>
      <w:r w:rsidR="00AC6941" w:rsidRPr="00A92459">
        <w:rPr>
          <w:rStyle w:val="Refdenotaalpie"/>
          <w:rFonts w:ascii="Garamond" w:hAnsi="Garamond" w:cs="Times New Roman"/>
        </w:rPr>
        <w:footnoteReference w:id="24"/>
      </w:r>
      <w:r w:rsidR="006528FB" w:rsidRPr="00A92459">
        <w:rPr>
          <w:rFonts w:ascii="Garamond" w:hAnsi="Garamond" w:cs="Times New Roman"/>
        </w:rPr>
        <w:t xml:space="preserve"> </w:t>
      </w:r>
      <w:r w:rsidR="0000163E" w:rsidRPr="00A92459">
        <w:rPr>
          <w:rFonts w:ascii="Garamond" w:hAnsi="Garamond" w:cs="Times New Roman"/>
        </w:rPr>
        <w:t xml:space="preserve">exalta o potencial representado pela região amazônica </w:t>
      </w:r>
      <w:r w:rsidR="00925BF0" w:rsidRPr="00A92459">
        <w:rPr>
          <w:rFonts w:ascii="Garamond" w:hAnsi="Garamond" w:cs="Times New Roman"/>
        </w:rPr>
        <w:t>p</w:t>
      </w:r>
      <w:r w:rsidR="0000163E" w:rsidRPr="00A92459">
        <w:rPr>
          <w:rFonts w:ascii="Garamond" w:hAnsi="Garamond" w:cs="Times New Roman"/>
        </w:rPr>
        <w:t>ara uma futura Indo-américa unificada:</w:t>
      </w:r>
    </w:p>
    <w:p w14:paraId="3ECC2611" w14:textId="77777777" w:rsidR="0034612E" w:rsidRDefault="0034612E" w:rsidP="00A92459">
      <w:pPr>
        <w:spacing w:after="0" w:line="240" w:lineRule="auto"/>
        <w:ind w:left="340"/>
        <w:jc w:val="both"/>
        <w:rPr>
          <w:rFonts w:ascii="Garamond" w:hAnsi="Garamond" w:cs="Times New Roman"/>
        </w:rPr>
      </w:pPr>
    </w:p>
    <w:p w14:paraId="3E47DB06" w14:textId="077F6ED9" w:rsidR="0000163E" w:rsidRPr="00A92459" w:rsidRDefault="0000163E" w:rsidP="00A92459">
      <w:pPr>
        <w:spacing w:after="0" w:line="240" w:lineRule="auto"/>
        <w:ind w:left="340"/>
        <w:jc w:val="both"/>
        <w:rPr>
          <w:rFonts w:ascii="Garamond" w:hAnsi="Garamond" w:cs="Times New Roman"/>
        </w:rPr>
      </w:pPr>
      <w:r w:rsidRPr="00A92459">
        <w:rPr>
          <w:rFonts w:ascii="Garamond" w:hAnsi="Garamond" w:cs="Times New Roman"/>
        </w:rPr>
        <w:t>É a terra inconquistada, colonizável, o grande acervo ainda ignoto da América do Sul. Sua reserva, sua dispensa para os séculos. Aí vivem as tribos selvagens em meio à natureza virgem. Naquela vasta região misteriosa e ubérrima, centro e coração do continente, se encerram riquezas insuspeitadas (</w:t>
      </w:r>
      <w:r w:rsidR="00C61A80" w:rsidRPr="00A92459">
        <w:rPr>
          <w:rFonts w:ascii="Garamond" w:hAnsi="Garamond" w:cs="Times New Roman"/>
        </w:rPr>
        <w:t xml:space="preserve">Haya de </w:t>
      </w:r>
      <w:r w:rsidR="009810F0" w:rsidRPr="00A92459">
        <w:rPr>
          <w:rFonts w:ascii="Garamond" w:hAnsi="Garamond" w:cs="Times New Roman"/>
        </w:rPr>
        <w:t>l</w:t>
      </w:r>
      <w:r w:rsidR="00C61A80" w:rsidRPr="00A92459">
        <w:rPr>
          <w:rFonts w:ascii="Garamond" w:hAnsi="Garamond" w:cs="Times New Roman"/>
        </w:rPr>
        <w:t>a Torre, 200</w:t>
      </w:r>
      <w:r w:rsidR="0000241B" w:rsidRPr="00A92459">
        <w:rPr>
          <w:rFonts w:ascii="Garamond" w:hAnsi="Garamond" w:cs="Times New Roman"/>
        </w:rPr>
        <w:t>8</w:t>
      </w:r>
      <w:r w:rsidR="00505C5B" w:rsidRPr="00A92459">
        <w:rPr>
          <w:rFonts w:ascii="Garamond" w:hAnsi="Garamond" w:cs="Times New Roman"/>
        </w:rPr>
        <w:t>a</w:t>
      </w:r>
      <w:r w:rsidR="00ED13E0" w:rsidRPr="00A92459">
        <w:rPr>
          <w:rFonts w:ascii="Garamond" w:hAnsi="Garamond" w:cs="Times New Roman"/>
        </w:rPr>
        <w:t xml:space="preserve">: </w:t>
      </w:r>
      <w:r w:rsidRPr="00A92459">
        <w:rPr>
          <w:rFonts w:ascii="Garamond" w:hAnsi="Garamond" w:cs="Times New Roman"/>
        </w:rPr>
        <w:t>212)</w:t>
      </w:r>
      <w:r w:rsidR="00D85506" w:rsidRPr="00A92459">
        <w:rPr>
          <w:rFonts w:ascii="Garamond" w:hAnsi="Garamond" w:cs="Times New Roman"/>
        </w:rPr>
        <w:t>.</w:t>
      </w:r>
    </w:p>
    <w:p w14:paraId="24BC33E9" w14:textId="77777777" w:rsidR="0034612E" w:rsidRDefault="0034612E" w:rsidP="00A92459">
      <w:pPr>
        <w:spacing w:after="0" w:line="240" w:lineRule="auto"/>
        <w:ind w:firstLine="340"/>
        <w:jc w:val="both"/>
        <w:rPr>
          <w:rFonts w:ascii="Garamond" w:hAnsi="Garamond" w:cs="Times New Roman"/>
        </w:rPr>
      </w:pPr>
    </w:p>
    <w:p w14:paraId="529D795E" w14:textId="1790AFFD" w:rsidR="00BA522F" w:rsidRPr="00A92459" w:rsidRDefault="00BA522F" w:rsidP="00A92459">
      <w:pPr>
        <w:spacing w:after="0" w:line="240" w:lineRule="auto"/>
        <w:ind w:firstLine="340"/>
        <w:jc w:val="both"/>
        <w:rPr>
          <w:rFonts w:ascii="Garamond" w:hAnsi="Garamond" w:cs="Times New Roman"/>
        </w:rPr>
      </w:pPr>
      <w:r w:rsidRPr="00A92459">
        <w:rPr>
          <w:rFonts w:ascii="Garamond" w:hAnsi="Garamond" w:cs="Times New Roman"/>
        </w:rPr>
        <w:t xml:space="preserve">De todos os autores aqui discutidos, Haya de </w:t>
      </w:r>
      <w:r w:rsidR="00D85506" w:rsidRPr="00A92459">
        <w:rPr>
          <w:rFonts w:ascii="Garamond" w:hAnsi="Garamond" w:cs="Times New Roman"/>
        </w:rPr>
        <w:t>l</w:t>
      </w:r>
      <w:r w:rsidRPr="00A92459">
        <w:rPr>
          <w:rFonts w:ascii="Garamond" w:hAnsi="Garamond" w:cs="Times New Roman"/>
        </w:rPr>
        <w:t xml:space="preserve">a </w:t>
      </w:r>
      <w:r w:rsidR="00925BF0" w:rsidRPr="00A92459">
        <w:rPr>
          <w:rFonts w:ascii="Garamond" w:hAnsi="Garamond" w:cs="Times New Roman"/>
        </w:rPr>
        <w:t xml:space="preserve">Torre parece ser aquele melhor </w:t>
      </w:r>
      <w:r w:rsidR="00221453" w:rsidRPr="00A92459">
        <w:rPr>
          <w:rFonts w:ascii="Garamond" w:hAnsi="Garamond" w:cs="Times New Roman"/>
        </w:rPr>
        <w:t>pro</w:t>
      </w:r>
      <w:r w:rsidR="00C61A80" w:rsidRPr="00A92459">
        <w:rPr>
          <w:rFonts w:ascii="Garamond" w:hAnsi="Garamond" w:cs="Times New Roman"/>
        </w:rPr>
        <w:t>vido</w:t>
      </w:r>
      <w:r w:rsidRPr="00A92459">
        <w:rPr>
          <w:rFonts w:ascii="Garamond" w:hAnsi="Garamond" w:cs="Times New Roman"/>
        </w:rPr>
        <w:t xml:space="preserve"> de informações e com uma visão um pouco mais matizada do país lusófono. Além disso, é quem mais claramente procura inserir o Brasil no quadro de uma proposta de unidade continental. Porém, como ficou claro na discussão a respeito da denominação do subcontinente, seus horizontes intelectuais e suas preocupações políticas, como as de seu compatriota Mariátegui, eram filtradas pelas experiências peruana e mexicana. Dessa maneira, o Brasil não deixava de ser uma realidade distante e de difícil encaixe na Indo-américa.</w:t>
      </w:r>
    </w:p>
    <w:p w14:paraId="7E45DB65" w14:textId="1D16D537" w:rsidR="00BA522F" w:rsidRPr="00A92459" w:rsidRDefault="00BA522F" w:rsidP="00A92459">
      <w:pPr>
        <w:spacing w:after="0" w:line="240" w:lineRule="auto"/>
        <w:ind w:firstLine="340"/>
        <w:jc w:val="both"/>
        <w:rPr>
          <w:rFonts w:ascii="Garamond" w:hAnsi="Garamond" w:cs="Times New Roman"/>
        </w:rPr>
      </w:pPr>
      <w:r w:rsidRPr="00A92459">
        <w:rPr>
          <w:rFonts w:ascii="Garamond" w:hAnsi="Garamond" w:cs="Times New Roman"/>
        </w:rPr>
        <w:t>Outro traço que aproxima as reflexões de Haya das de Mariátegui é a centralidade conferida as relações econômico-sociais para pensar a América Latina, como discutirei a seguir, talvez essa seja a mais importante contribuição do pensamento hispano-americano da década de 20 para que o Br</w:t>
      </w:r>
      <w:r w:rsidR="007D069C" w:rsidRPr="00A92459">
        <w:rPr>
          <w:rFonts w:ascii="Garamond" w:hAnsi="Garamond" w:cs="Times New Roman"/>
        </w:rPr>
        <w:t>asil pudesse ser, em gerações po</w:t>
      </w:r>
      <w:r w:rsidRPr="00A92459">
        <w:rPr>
          <w:rFonts w:ascii="Garamond" w:hAnsi="Garamond" w:cs="Times New Roman"/>
        </w:rPr>
        <w:t>steriores, melhor acomodado nas construções sobre a identidade regional.</w:t>
      </w:r>
    </w:p>
    <w:p w14:paraId="58FEA022" w14:textId="77777777" w:rsidR="00BA522F" w:rsidRPr="00A92459" w:rsidRDefault="00BA522F" w:rsidP="00A92459">
      <w:pPr>
        <w:spacing w:after="0" w:line="240" w:lineRule="auto"/>
        <w:jc w:val="both"/>
        <w:rPr>
          <w:rFonts w:ascii="Garamond" w:hAnsi="Garamond" w:cs="Times New Roman"/>
        </w:rPr>
      </w:pPr>
    </w:p>
    <w:p w14:paraId="3B522EAA" w14:textId="77777777" w:rsidR="00BA522F" w:rsidRPr="0034612E" w:rsidRDefault="00BA522F" w:rsidP="0034612E">
      <w:pPr>
        <w:spacing w:after="0" w:line="240" w:lineRule="auto"/>
        <w:jc w:val="center"/>
        <w:rPr>
          <w:rFonts w:ascii="Garamond" w:hAnsi="Garamond" w:cs="Times New Roman"/>
          <w:bCs/>
          <w:sz w:val="28"/>
          <w:szCs w:val="28"/>
        </w:rPr>
      </w:pPr>
      <w:r w:rsidRPr="0034612E">
        <w:rPr>
          <w:rFonts w:ascii="Garamond" w:hAnsi="Garamond" w:cs="Times New Roman"/>
          <w:bCs/>
          <w:sz w:val="28"/>
          <w:szCs w:val="28"/>
        </w:rPr>
        <w:t>Conclusão</w:t>
      </w:r>
    </w:p>
    <w:p w14:paraId="19B1EB30" w14:textId="77777777" w:rsidR="0034612E" w:rsidRDefault="0034612E" w:rsidP="00A92459">
      <w:pPr>
        <w:spacing w:after="0" w:line="240" w:lineRule="auto"/>
        <w:jc w:val="both"/>
        <w:rPr>
          <w:rFonts w:ascii="Garamond" w:hAnsi="Garamond" w:cs="Times New Roman"/>
        </w:rPr>
      </w:pPr>
    </w:p>
    <w:p w14:paraId="38C730CD" w14:textId="44AF71EA" w:rsidR="005E2D7C" w:rsidRPr="00A92459" w:rsidRDefault="005E2D7C" w:rsidP="00A92459">
      <w:pPr>
        <w:spacing w:after="0" w:line="240" w:lineRule="auto"/>
        <w:jc w:val="both"/>
        <w:rPr>
          <w:rFonts w:ascii="Garamond" w:hAnsi="Garamond" w:cs="Times New Roman"/>
        </w:rPr>
      </w:pPr>
      <w:r w:rsidRPr="00A92459">
        <w:rPr>
          <w:rFonts w:ascii="Garamond" w:hAnsi="Garamond" w:cs="Times New Roman"/>
        </w:rPr>
        <w:t xml:space="preserve">Como se viu ao longo deste artigo, o lugar do Brasil em relação aos projetos de unidade latino-americana elaborados pela intelectualidade hispano-americana mudou sensivelmente entre o século XIX e as três primeiras décadas do XX. De uma clara relação de </w:t>
      </w:r>
      <w:r w:rsidR="00C61A80" w:rsidRPr="00A92459">
        <w:rPr>
          <w:rFonts w:ascii="Garamond" w:hAnsi="Garamond" w:cs="Times New Roman"/>
        </w:rPr>
        <w:t>alteridade</w:t>
      </w:r>
      <w:r w:rsidRPr="00A92459">
        <w:rPr>
          <w:rFonts w:ascii="Garamond" w:hAnsi="Garamond" w:cs="Times New Roman"/>
        </w:rPr>
        <w:t xml:space="preserve">, </w:t>
      </w:r>
      <w:r w:rsidR="00A03FFD" w:rsidRPr="00A92459">
        <w:rPr>
          <w:rFonts w:ascii="Garamond" w:hAnsi="Garamond" w:cs="Times New Roman"/>
        </w:rPr>
        <w:t>senão</w:t>
      </w:r>
      <w:r w:rsidRPr="00A92459">
        <w:rPr>
          <w:rFonts w:ascii="Garamond" w:hAnsi="Garamond" w:cs="Times New Roman"/>
        </w:rPr>
        <w:t xml:space="preserve"> mesmo de oposiçã</w:t>
      </w:r>
      <w:r w:rsidR="00EB3035" w:rsidRPr="00A92459">
        <w:rPr>
          <w:rFonts w:ascii="Garamond" w:hAnsi="Garamond" w:cs="Times New Roman"/>
        </w:rPr>
        <w:t>o –especular à forma pela qual a intelectualidade brasileira do período via os países vizinhos (Prado, 2001)</w:t>
      </w:r>
      <w:r w:rsidR="00903967" w:rsidRPr="00A92459">
        <w:rPr>
          <w:rFonts w:ascii="Garamond" w:hAnsi="Garamond" w:cs="Times New Roman"/>
        </w:rPr>
        <w:t>–</w:t>
      </w:r>
      <w:r w:rsidRPr="00A92459">
        <w:rPr>
          <w:rFonts w:ascii="Garamond" w:hAnsi="Garamond" w:cs="Times New Roman"/>
        </w:rPr>
        <w:t xml:space="preserve">, o país passou a ser percebido como parte integrante de uma futura unidade continental. </w:t>
      </w:r>
      <w:r w:rsidR="00FB73C8" w:rsidRPr="00A92459">
        <w:rPr>
          <w:rFonts w:ascii="Garamond" w:hAnsi="Garamond" w:cs="Times New Roman"/>
        </w:rPr>
        <w:t>Contudo</w:t>
      </w:r>
      <w:r w:rsidRPr="00A92459">
        <w:rPr>
          <w:rFonts w:ascii="Garamond" w:hAnsi="Garamond" w:cs="Times New Roman"/>
        </w:rPr>
        <w:t>, como também procurei demonstrar, tal inclusão nunca chegou a ser completa, tendo o Brasil uma posição ambígua, hora percebido como parte integrante, hora como outro da “nossa América”.</w:t>
      </w:r>
    </w:p>
    <w:p w14:paraId="4CA7EB9C" w14:textId="4974BA14" w:rsidR="005E2D7C" w:rsidRPr="00A92459" w:rsidRDefault="005E2D7C" w:rsidP="00A92459">
      <w:pPr>
        <w:spacing w:after="0" w:line="240" w:lineRule="auto"/>
        <w:ind w:firstLine="340"/>
        <w:jc w:val="both"/>
        <w:rPr>
          <w:rFonts w:ascii="Garamond" w:hAnsi="Garamond" w:cs="Times New Roman"/>
        </w:rPr>
      </w:pPr>
      <w:r w:rsidRPr="00A92459">
        <w:rPr>
          <w:rFonts w:ascii="Garamond" w:hAnsi="Garamond" w:cs="Times New Roman"/>
        </w:rPr>
        <w:t>Essa ambiguidade pode ser explicada pelas próprias origens da ideia de unidade continental, sempre remetidas ao legado colonial compartilhado e ao esforço comum para emancipar-se da coroa espanhola, dos quais o Brasil não participou. Além disso, cabe destacar que as distintas propostas de união americana foram pensadas e reelaboradas no interior de um circuito intelectual –político e literário– proporcionado pela comunhão linguística entre as ex-colônias da Espanha, qu</w:t>
      </w:r>
      <w:r w:rsidR="000223BE" w:rsidRPr="00A92459">
        <w:rPr>
          <w:rFonts w:ascii="Garamond" w:hAnsi="Garamond" w:cs="Times New Roman"/>
        </w:rPr>
        <w:t>e</w:t>
      </w:r>
      <w:r w:rsidRPr="00A92459">
        <w:rPr>
          <w:rFonts w:ascii="Garamond" w:hAnsi="Garamond" w:cs="Times New Roman"/>
        </w:rPr>
        <w:t xml:space="preserve"> o Brasil, evidentemente, também nã</w:t>
      </w:r>
      <w:r w:rsidR="000223BE" w:rsidRPr="00A92459">
        <w:rPr>
          <w:rFonts w:ascii="Garamond" w:hAnsi="Garamond" w:cs="Times New Roman"/>
        </w:rPr>
        <w:t>o integrava</w:t>
      </w:r>
      <w:r w:rsidRPr="00A92459">
        <w:rPr>
          <w:rFonts w:ascii="Garamond" w:hAnsi="Garamond" w:cs="Times New Roman"/>
        </w:rPr>
        <w:t>.</w:t>
      </w:r>
    </w:p>
    <w:p w14:paraId="61068FEB" w14:textId="6D3117C0" w:rsidR="005E2D7C" w:rsidRPr="00A92459" w:rsidRDefault="005E2D7C" w:rsidP="00A92459">
      <w:pPr>
        <w:spacing w:after="0" w:line="240" w:lineRule="auto"/>
        <w:ind w:firstLine="340"/>
        <w:jc w:val="both"/>
        <w:rPr>
          <w:rFonts w:ascii="Garamond" w:hAnsi="Garamond" w:cs="Times New Roman"/>
        </w:rPr>
      </w:pPr>
      <w:r w:rsidRPr="00A92459">
        <w:rPr>
          <w:rFonts w:ascii="Garamond" w:hAnsi="Garamond" w:cs="Times New Roman"/>
        </w:rPr>
        <w:t xml:space="preserve">Se assim foi, fica então a </w:t>
      </w:r>
      <w:r w:rsidR="00FC4FFF" w:rsidRPr="00A92459">
        <w:rPr>
          <w:rFonts w:ascii="Garamond" w:hAnsi="Garamond" w:cs="Times New Roman"/>
        </w:rPr>
        <w:t>pergunta de por que o Brasil acabou sendo</w:t>
      </w:r>
      <w:r w:rsidRPr="00A92459">
        <w:rPr>
          <w:rFonts w:ascii="Garamond" w:hAnsi="Garamond" w:cs="Times New Roman"/>
        </w:rPr>
        <w:t>, ainda que parcial e contraditoriamente, absorvido nas concepções de unidade continental? A resposta reside,</w:t>
      </w:r>
      <w:r w:rsidR="00FC4FFF" w:rsidRPr="00A92459">
        <w:rPr>
          <w:rFonts w:ascii="Garamond" w:hAnsi="Garamond" w:cs="Times New Roman"/>
        </w:rPr>
        <w:t xml:space="preserve"> </w:t>
      </w:r>
      <w:r w:rsidRPr="00A92459">
        <w:rPr>
          <w:rFonts w:ascii="Garamond" w:hAnsi="Garamond" w:cs="Times New Roman"/>
        </w:rPr>
        <w:t>a meu ver, nas reelaborações da própria identidade compartilhada. Se, num primeiro momento</w:t>
      </w:r>
      <w:r w:rsidR="00533F74" w:rsidRPr="00A92459">
        <w:rPr>
          <w:rFonts w:ascii="Garamond" w:hAnsi="Garamond" w:cs="Times New Roman"/>
        </w:rPr>
        <w:t xml:space="preserve">, essa identidade </w:t>
      </w:r>
      <w:r w:rsidRPr="00A92459">
        <w:rPr>
          <w:rFonts w:ascii="Garamond" w:hAnsi="Garamond" w:cs="Times New Roman"/>
        </w:rPr>
        <w:t xml:space="preserve">dizia respeito apenas aos “hispano-americanos”, </w:t>
      </w:r>
      <w:r w:rsidR="00533F74" w:rsidRPr="00A92459">
        <w:rPr>
          <w:rFonts w:ascii="Garamond" w:hAnsi="Garamond" w:cs="Times New Roman"/>
        </w:rPr>
        <w:t xml:space="preserve">como sugerido nas passagens citadas de José Martí, </w:t>
      </w:r>
      <w:r w:rsidRPr="00A92459">
        <w:rPr>
          <w:rFonts w:ascii="Garamond" w:hAnsi="Garamond" w:cs="Times New Roman"/>
        </w:rPr>
        <w:t>em um momento posterior</w:t>
      </w:r>
      <w:r w:rsidR="00533F74" w:rsidRPr="00A92459">
        <w:rPr>
          <w:rFonts w:ascii="Garamond" w:hAnsi="Garamond" w:cs="Times New Roman"/>
        </w:rPr>
        <w:t>, no início do século</w:t>
      </w:r>
      <w:r w:rsidR="005C7927" w:rsidRPr="00A92459">
        <w:rPr>
          <w:rFonts w:ascii="Garamond" w:hAnsi="Garamond" w:cs="Times New Roman"/>
        </w:rPr>
        <w:t xml:space="preserve"> XX, ela</w:t>
      </w:r>
      <w:r w:rsidRPr="00A92459">
        <w:rPr>
          <w:rFonts w:ascii="Garamond" w:hAnsi="Garamond" w:cs="Times New Roman"/>
        </w:rPr>
        <w:t xml:space="preserve"> passou a ser pensada como identidade “ibero-americana” ou “latino-americana”.</w:t>
      </w:r>
      <w:r w:rsidR="003C2FFE" w:rsidRPr="00A92459">
        <w:rPr>
          <w:rFonts w:ascii="Garamond" w:hAnsi="Garamond" w:cs="Times New Roman"/>
        </w:rPr>
        <w:t xml:space="preserve"> </w:t>
      </w:r>
      <w:r w:rsidRPr="00A92459">
        <w:rPr>
          <w:rFonts w:ascii="Garamond" w:hAnsi="Garamond" w:cs="Times New Roman"/>
        </w:rPr>
        <w:t>Essa ampliação da “hispanidad</w:t>
      </w:r>
      <w:r w:rsidR="005C7927" w:rsidRPr="00A92459">
        <w:rPr>
          <w:rFonts w:ascii="Garamond" w:hAnsi="Garamond" w:cs="Times New Roman"/>
        </w:rPr>
        <w:t>e</w:t>
      </w:r>
      <w:r w:rsidRPr="00A92459">
        <w:rPr>
          <w:rFonts w:ascii="Garamond" w:hAnsi="Garamond" w:cs="Times New Roman"/>
        </w:rPr>
        <w:t xml:space="preserve">” para a “latinidade” teria se dado pela combinação de dois fatores: a percepção da ameaça representada pelos EUA e sua política “pan-americana” </w:t>
      </w:r>
      <w:r w:rsidR="003A56CB" w:rsidRPr="00A92459">
        <w:rPr>
          <w:rFonts w:ascii="Garamond" w:hAnsi="Garamond" w:cs="Times New Roman"/>
        </w:rPr>
        <w:t>–clara nos escrito</w:t>
      </w:r>
      <w:r w:rsidR="00555FEF" w:rsidRPr="00A92459">
        <w:rPr>
          <w:rFonts w:ascii="Garamond" w:hAnsi="Garamond" w:cs="Times New Roman"/>
        </w:rPr>
        <w:t>s martianos</w:t>
      </w:r>
      <w:r w:rsidR="00903967" w:rsidRPr="00A92459">
        <w:rPr>
          <w:rFonts w:ascii="Garamond" w:hAnsi="Garamond" w:cs="Times New Roman"/>
        </w:rPr>
        <w:t>–</w:t>
      </w:r>
      <w:r w:rsidR="003A56CB" w:rsidRPr="00A92459">
        <w:rPr>
          <w:rFonts w:ascii="Garamond" w:hAnsi="Garamond" w:cs="Times New Roman"/>
        </w:rPr>
        <w:t xml:space="preserve"> </w:t>
      </w:r>
      <w:r w:rsidRPr="00A92459">
        <w:rPr>
          <w:rFonts w:ascii="Garamond" w:hAnsi="Garamond" w:cs="Times New Roman"/>
        </w:rPr>
        <w:t xml:space="preserve">e a </w:t>
      </w:r>
      <w:r w:rsidR="00C61A80" w:rsidRPr="00A92459">
        <w:rPr>
          <w:rFonts w:ascii="Garamond" w:hAnsi="Garamond" w:cs="Times New Roman"/>
        </w:rPr>
        <w:t>reação idealista</w:t>
      </w:r>
      <w:r w:rsidRPr="00A92459">
        <w:rPr>
          <w:rFonts w:ascii="Garamond" w:hAnsi="Garamond" w:cs="Times New Roman"/>
        </w:rPr>
        <w:t xml:space="preserve"> ao predomínio ideológico do positivismo e do evolucionismo, representada pelo </w:t>
      </w:r>
      <w:r w:rsidRPr="00A92459">
        <w:rPr>
          <w:rFonts w:ascii="Garamond" w:hAnsi="Garamond" w:cs="Times New Roman"/>
          <w:i/>
        </w:rPr>
        <w:t>Ariel</w:t>
      </w:r>
      <w:r w:rsidRPr="00A92459">
        <w:rPr>
          <w:rFonts w:ascii="Garamond" w:hAnsi="Garamond" w:cs="Times New Roman"/>
        </w:rPr>
        <w:t xml:space="preserve"> de Rodó. Na chamada geração “arielista”, a latinidade passou a ser identificada com os valores superiore</w:t>
      </w:r>
      <w:r w:rsidR="005C7927" w:rsidRPr="00A92459">
        <w:rPr>
          <w:rFonts w:ascii="Garamond" w:hAnsi="Garamond" w:cs="Times New Roman"/>
        </w:rPr>
        <w:t xml:space="preserve">s do “espírito”, ao passo que </w:t>
      </w:r>
      <w:r w:rsidRPr="00A92459">
        <w:rPr>
          <w:rFonts w:ascii="Garamond" w:hAnsi="Garamond" w:cs="Times New Roman"/>
        </w:rPr>
        <w:lastRenderedPageBreak/>
        <w:t>os “anglo-saxões” eram vinculados ao apego à materialidade</w:t>
      </w:r>
      <w:r w:rsidR="00273DAB" w:rsidRPr="00A92459">
        <w:rPr>
          <w:rFonts w:ascii="Garamond" w:hAnsi="Garamond" w:cs="Times New Roman"/>
        </w:rPr>
        <w:t>. Um bom exemplo, nesse sentido, é a concepção proposta por Vasconcelos do advento de uma “raça cósmica”, calcada na mestiçagem racial e cultural, para a qual sua visita ao Brasil parece ter tido um pape</w:t>
      </w:r>
      <w:r w:rsidR="00533F74" w:rsidRPr="00A92459">
        <w:rPr>
          <w:rFonts w:ascii="Garamond" w:hAnsi="Garamond" w:cs="Times New Roman"/>
        </w:rPr>
        <w:t>l de destaque</w:t>
      </w:r>
      <w:r w:rsidR="00273DAB" w:rsidRPr="00A92459">
        <w:rPr>
          <w:rFonts w:ascii="Garamond" w:hAnsi="Garamond" w:cs="Times New Roman"/>
        </w:rPr>
        <w:t>.</w:t>
      </w:r>
    </w:p>
    <w:p w14:paraId="53CC18D1" w14:textId="0FB3D3A3" w:rsidR="005E2D7C" w:rsidRPr="00A92459" w:rsidRDefault="005E2D7C" w:rsidP="00A92459">
      <w:pPr>
        <w:spacing w:after="0" w:line="240" w:lineRule="auto"/>
        <w:ind w:firstLine="340"/>
        <w:jc w:val="both"/>
        <w:rPr>
          <w:rFonts w:ascii="Garamond" w:hAnsi="Garamond" w:cs="Times New Roman"/>
        </w:rPr>
      </w:pPr>
      <w:r w:rsidRPr="00A92459">
        <w:rPr>
          <w:rFonts w:ascii="Garamond" w:hAnsi="Garamond" w:cs="Times New Roman"/>
        </w:rPr>
        <w:t>Porém, a passagem decisiva teria ocorrido</w:t>
      </w:r>
      <w:r w:rsidR="005C7927" w:rsidRPr="00A92459">
        <w:rPr>
          <w:rFonts w:ascii="Garamond" w:hAnsi="Garamond" w:cs="Times New Roman"/>
        </w:rPr>
        <w:t xml:space="preserve"> na década de 20, quando confluí</w:t>
      </w:r>
      <w:r w:rsidRPr="00A92459">
        <w:rPr>
          <w:rFonts w:ascii="Garamond" w:hAnsi="Garamond" w:cs="Times New Roman"/>
        </w:rPr>
        <w:t xml:space="preserve">ram os primeiros movimentos de massas anti-oligárquicos e a ruptura ideológica representada pela Reforma Universitária. Estes dois fatores e a recepção crescente do marxismo teriam conduzido à transição de uma interpretação da América Latina em termos </w:t>
      </w:r>
      <w:r w:rsidR="008D3B56" w:rsidRPr="00A92459">
        <w:rPr>
          <w:rFonts w:ascii="Garamond" w:hAnsi="Garamond" w:cs="Times New Roman"/>
        </w:rPr>
        <w:t xml:space="preserve">“culturais” ou “raciais”, para uma outra, calcada nas relações sociais e econômicas. Dessa maneira, temas como o imperialismo, que já tinham entrada na geração anterior, </w:t>
      </w:r>
      <w:r w:rsidR="00914B05" w:rsidRPr="00A92459">
        <w:rPr>
          <w:rFonts w:ascii="Garamond" w:hAnsi="Garamond" w:cs="Times New Roman"/>
        </w:rPr>
        <w:t xml:space="preserve">como bem exemplificado pelo caso da publicística de Ugarte, </w:t>
      </w:r>
      <w:r w:rsidR="008D3B56" w:rsidRPr="00A92459">
        <w:rPr>
          <w:rFonts w:ascii="Garamond" w:hAnsi="Garamond" w:cs="Times New Roman"/>
        </w:rPr>
        <w:t>foram complementados por outros, tais como as classes sociais, as relações de produção e a revolução social.</w:t>
      </w:r>
    </w:p>
    <w:p w14:paraId="57E0D9B9" w14:textId="4C2564CA" w:rsidR="008D3B56" w:rsidRPr="00A92459" w:rsidRDefault="008D3B56" w:rsidP="00A92459">
      <w:pPr>
        <w:spacing w:after="0" w:line="240" w:lineRule="auto"/>
        <w:ind w:firstLine="340"/>
        <w:jc w:val="both"/>
        <w:rPr>
          <w:rFonts w:ascii="Garamond" w:hAnsi="Garamond" w:cs="Times New Roman"/>
        </w:rPr>
      </w:pPr>
      <w:r w:rsidRPr="00A92459">
        <w:rPr>
          <w:rFonts w:ascii="Garamond" w:hAnsi="Garamond" w:cs="Times New Roman"/>
        </w:rPr>
        <w:t>A importância dessa mudança nos fundamentos, temas e problemas do pensamento político-social latino-americano está em que abriu caminho para a ideia de que a identidade continental repousaria não apenas sobre uma cultura compartilhada, mas també</w:t>
      </w:r>
      <w:r w:rsidR="005C7927" w:rsidRPr="00A92459">
        <w:rPr>
          <w:rFonts w:ascii="Garamond" w:hAnsi="Garamond" w:cs="Times New Roman"/>
        </w:rPr>
        <w:t>m</w:t>
      </w:r>
      <w:r w:rsidRPr="00A92459">
        <w:rPr>
          <w:rFonts w:ascii="Garamond" w:hAnsi="Garamond" w:cs="Times New Roman"/>
        </w:rPr>
        <w:t xml:space="preserve"> sobre uma comum condição “colonial” ou, como se dirá mais tarde, de “subdesenvolvimento” e “dependência”. Ainda que negativa, esta chave econômica se revelará </w:t>
      </w:r>
      <w:r w:rsidR="00FB73C8" w:rsidRPr="00A92459">
        <w:rPr>
          <w:rFonts w:ascii="Garamond" w:hAnsi="Garamond" w:cs="Times New Roman"/>
        </w:rPr>
        <w:t>frutífera</w:t>
      </w:r>
      <w:r w:rsidRPr="00A92459">
        <w:rPr>
          <w:rFonts w:ascii="Garamond" w:hAnsi="Garamond" w:cs="Times New Roman"/>
        </w:rPr>
        <w:t>, não apenas por incorporar países não hispânicos (como o Brasil), mas também por conferir bases “científicas” –históricas, sociológicas e econômicas– à ideia de unidade política da região.</w:t>
      </w:r>
    </w:p>
    <w:p w14:paraId="680D7934" w14:textId="178568D7" w:rsidR="008D3B56" w:rsidRPr="00A92459" w:rsidRDefault="008D3B56" w:rsidP="00A92459">
      <w:pPr>
        <w:spacing w:after="0" w:line="240" w:lineRule="auto"/>
        <w:ind w:firstLine="340"/>
        <w:jc w:val="both"/>
        <w:rPr>
          <w:rFonts w:ascii="Garamond" w:hAnsi="Garamond" w:cs="Times New Roman"/>
        </w:rPr>
      </w:pPr>
      <w:r w:rsidRPr="00A92459">
        <w:rPr>
          <w:rFonts w:ascii="Garamond" w:hAnsi="Garamond" w:cs="Times New Roman"/>
        </w:rPr>
        <w:t xml:space="preserve">Todavia, este salto não chegou a se completar na década de </w:t>
      </w:r>
      <w:r w:rsidR="007D2373" w:rsidRPr="00A92459">
        <w:rPr>
          <w:rFonts w:ascii="Garamond" w:hAnsi="Garamond" w:cs="Times New Roman"/>
        </w:rPr>
        <w:t>19</w:t>
      </w:r>
      <w:r w:rsidRPr="00A92459">
        <w:rPr>
          <w:rFonts w:ascii="Garamond" w:hAnsi="Garamond" w:cs="Times New Roman"/>
        </w:rPr>
        <w:t xml:space="preserve">20. Em primeiro lugar, como dito acima, pela persistência do peso da “origem comum” e da revolução da independência. Em segundo lugar, porque os dois </w:t>
      </w:r>
      <w:r w:rsidR="005C7927" w:rsidRPr="00A92459">
        <w:rPr>
          <w:rFonts w:ascii="Garamond" w:hAnsi="Garamond" w:cs="Times New Roman"/>
        </w:rPr>
        <w:t>a</w:t>
      </w:r>
      <w:r w:rsidRPr="00A92459">
        <w:rPr>
          <w:rFonts w:ascii="Garamond" w:hAnsi="Garamond" w:cs="Times New Roman"/>
        </w:rPr>
        <w:t xml:space="preserve">utores que mais se destacaram na proposição de uma base materialista para o </w:t>
      </w:r>
      <w:r w:rsidR="00AA016C" w:rsidRPr="00A92459">
        <w:rPr>
          <w:rFonts w:ascii="Garamond" w:hAnsi="Garamond" w:cs="Times New Roman"/>
        </w:rPr>
        <w:t>latino-americanismo, os peruanos José Carlos Mariátegui e V</w:t>
      </w:r>
      <w:r w:rsidR="009810F0" w:rsidRPr="00A92459">
        <w:rPr>
          <w:rFonts w:ascii="Garamond" w:hAnsi="Garamond" w:cs="Times New Roman"/>
        </w:rPr>
        <w:t>í</w:t>
      </w:r>
      <w:r w:rsidR="00AA016C" w:rsidRPr="00A92459">
        <w:rPr>
          <w:rFonts w:ascii="Garamond" w:hAnsi="Garamond" w:cs="Times New Roman"/>
        </w:rPr>
        <w:t xml:space="preserve">ctor Raúl Haya de </w:t>
      </w:r>
      <w:r w:rsidR="00C22C8D" w:rsidRPr="00A92459">
        <w:rPr>
          <w:rFonts w:ascii="Garamond" w:hAnsi="Garamond" w:cs="Times New Roman"/>
        </w:rPr>
        <w:t>l</w:t>
      </w:r>
      <w:r w:rsidR="00AA016C" w:rsidRPr="00A92459">
        <w:rPr>
          <w:rFonts w:ascii="Garamond" w:hAnsi="Garamond" w:cs="Times New Roman"/>
        </w:rPr>
        <w:t>a Torre, pensavam os problemas continentais a partir de um prisma andino, em particular, ou de países de condições semelhantes, como o México por exemplo. Isso fica particularmente claro no nome “Ind</w:t>
      </w:r>
      <w:r w:rsidR="005C7927" w:rsidRPr="00A92459">
        <w:rPr>
          <w:rFonts w:ascii="Garamond" w:hAnsi="Garamond" w:cs="Times New Roman"/>
        </w:rPr>
        <w:t>o-américa”, adotado por ambos, e</w:t>
      </w:r>
      <w:r w:rsidR="00AA016C" w:rsidRPr="00A92459">
        <w:rPr>
          <w:rFonts w:ascii="Garamond" w:hAnsi="Garamond" w:cs="Times New Roman"/>
        </w:rPr>
        <w:t xml:space="preserve"> que dificilmente comport</w:t>
      </w:r>
      <w:r w:rsidR="004F7E00" w:rsidRPr="00A92459">
        <w:rPr>
          <w:rFonts w:ascii="Garamond" w:hAnsi="Garamond" w:cs="Times New Roman"/>
        </w:rPr>
        <w:t>aria</w:t>
      </w:r>
      <w:r w:rsidR="00AA016C" w:rsidRPr="00A92459">
        <w:rPr>
          <w:rFonts w:ascii="Garamond" w:hAnsi="Garamond" w:cs="Times New Roman"/>
        </w:rPr>
        <w:t xml:space="preserve"> um país como o Brasil.</w:t>
      </w:r>
    </w:p>
    <w:p w14:paraId="11D2D190" w14:textId="4916FFD3" w:rsidR="00E4601D" w:rsidRPr="00A92459" w:rsidRDefault="00786B09" w:rsidP="00A92459">
      <w:pPr>
        <w:spacing w:after="0" w:line="240" w:lineRule="auto"/>
        <w:ind w:firstLine="340"/>
        <w:jc w:val="both"/>
        <w:rPr>
          <w:rFonts w:ascii="Garamond" w:hAnsi="Garamond" w:cs="Times New Roman"/>
        </w:rPr>
      </w:pPr>
      <w:r w:rsidRPr="00A92459">
        <w:rPr>
          <w:rFonts w:ascii="Garamond" w:hAnsi="Garamond" w:cs="Times New Roman"/>
        </w:rPr>
        <w:t>Uma ampliação mais decisiva do imaginário latino-americanista teria de esperar a segunda metade do século X</w:t>
      </w:r>
      <w:r w:rsidR="00767726" w:rsidRPr="00A92459">
        <w:rPr>
          <w:rFonts w:ascii="Garamond" w:hAnsi="Garamond" w:cs="Times New Roman"/>
        </w:rPr>
        <w:t>X</w:t>
      </w:r>
      <w:r w:rsidR="00D53243" w:rsidRPr="00A92459">
        <w:rPr>
          <w:rFonts w:ascii="Garamond" w:hAnsi="Garamond" w:cs="Times New Roman"/>
        </w:rPr>
        <w:t xml:space="preserve">, primeiro com o advento </w:t>
      </w:r>
      <w:r w:rsidR="004E3807" w:rsidRPr="00A92459">
        <w:rPr>
          <w:rFonts w:ascii="Garamond" w:hAnsi="Garamond" w:cs="Times New Roman"/>
        </w:rPr>
        <w:t xml:space="preserve">das teorias desenvolvimentistas da </w:t>
      </w:r>
      <w:r w:rsidR="00D53243" w:rsidRPr="00A92459">
        <w:rPr>
          <w:rFonts w:ascii="Garamond" w:hAnsi="Garamond" w:cs="Times New Roman"/>
        </w:rPr>
        <w:t xml:space="preserve">Comissão Econômica Para a América Latina e o Caribe (CEPAL) e, mais tarde, </w:t>
      </w:r>
      <w:r w:rsidR="004E5F2A" w:rsidRPr="00A92459">
        <w:rPr>
          <w:rFonts w:ascii="Garamond" w:hAnsi="Garamond" w:cs="Times New Roman"/>
        </w:rPr>
        <w:t>após</w:t>
      </w:r>
      <w:r w:rsidR="00D53243" w:rsidRPr="00A92459">
        <w:rPr>
          <w:rFonts w:ascii="Garamond" w:hAnsi="Garamond" w:cs="Times New Roman"/>
        </w:rPr>
        <w:t xml:space="preserve"> a Revolução </w:t>
      </w:r>
      <w:r w:rsidR="001617EB" w:rsidRPr="00A92459">
        <w:rPr>
          <w:rFonts w:ascii="Garamond" w:hAnsi="Garamond" w:cs="Times New Roman"/>
        </w:rPr>
        <w:t>c</w:t>
      </w:r>
      <w:r w:rsidR="00D53243" w:rsidRPr="00A92459">
        <w:rPr>
          <w:rFonts w:ascii="Garamond" w:hAnsi="Garamond" w:cs="Times New Roman"/>
        </w:rPr>
        <w:t>ubana, o ciclo de ditaduras militare</w:t>
      </w:r>
      <w:r w:rsidR="004E5F2A" w:rsidRPr="00A92459">
        <w:rPr>
          <w:rFonts w:ascii="Garamond" w:hAnsi="Garamond" w:cs="Times New Roman"/>
        </w:rPr>
        <w:t xml:space="preserve">s no Cone Sul, o consequente </w:t>
      </w:r>
      <w:r w:rsidR="00D53243" w:rsidRPr="00A92459">
        <w:rPr>
          <w:rFonts w:ascii="Garamond" w:hAnsi="Garamond" w:cs="Times New Roman"/>
        </w:rPr>
        <w:t>exí</w:t>
      </w:r>
      <w:r w:rsidR="004E5F2A" w:rsidRPr="00A92459">
        <w:rPr>
          <w:rFonts w:ascii="Garamond" w:hAnsi="Garamond" w:cs="Times New Roman"/>
        </w:rPr>
        <w:t xml:space="preserve">lio de grande parte da intelectualidade da região e </w:t>
      </w:r>
      <w:r w:rsidR="00D53243" w:rsidRPr="00A92459">
        <w:rPr>
          <w:rFonts w:ascii="Garamond" w:hAnsi="Garamond" w:cs="Times New Roman"/>
        </w:rPr>
        <w:t>a elaboração das “</w:t>
      </w:r>
      <w:r w:rsidR="004E3807" w:rsidRPr="00A92459">
        <w:rPr>
          <w:rFonts w:ascii="Garamond" w:hAnsi="Garamond" w:cs="Times New Roman"/>
        </w:rPr>
        <w:t>teorias da dependência</w:t>
      </w:r>
      <w:r w:rsidR="00D85506" w:rsidRPr="00A92459">
        <w:rPr>
          <w:rFonts w:ascii="Garamond" w:hAnsi="Garamond" w:cs="Times New Roman"/>
        </w:rPr>
        <w:t>”</w:t>
      </w:r>
      <w:r w:rsidR="004E3807" w:rsidRPr="00A92459">
        <w:rPr>
          <w:rFonts w:ascii="Garamond" w:hAnsi="Garamond" w:cs="Times New Roman"/>
        </w:rPr>
        <w:t>.</w:t>
      </w:r>
      <w:r w:rsidR="004E3807" w:rsidRPr="00A92459">
        <w:rPr>
          <w:rStyle w:val="Refdenotaalpie"/>
          <w:rFonts w:ascii="Garamond" w:hAnsi="Garamond" w:cs="Times New Roman"/>
        </w:rPr>
        <w:footnoteReference w:id="25"/>
      </w:r>
      <w:r w:rsidR="00D53243" w:rsidRPr="00A92459">
        <w:rPr>
          <w:rFonts w:ascii="Garamond" w:hAnsi="Garamond" w:cs="Times New Roman"/>
        </w:rPr>
        <w:t xml:space="preserve"> </w:t>
      </w:r>
      <w:r w:rsidR="000F4920" w:rsidRPr="00A92459">
        <w:rPr>
          <w:rFonts w:ascii="Garamond" w:hAnsi="Garamond" w:cs="Times New Roman"/>
        </w:rPr>
        <w:t>Seja como for, a reformulação do imaginário unitarista na década de 1920, pensado crescentemente em termos socioeconômicos, em especial no que diz respeito ao problema do imperialismo, seria fundamental para que gerações posteriores pudessem alargar a “pátria grande” a limites qu</w:t>
      </w:r>
      <w:r w:rsidR="001618DC" w:rsidRPr="00A92459">
        <w:rPr>
          <w:rFonts w:ascii="Garamond" w:hAnsi="Garamond" w:cs="Times New Roman"/>
        </w:rPr>
        <w:t>e</w:t>
      </w:r>
      <w:r w:rsidR="000F4920" w:rsidRPr="00A92459">
        <w:rPr>
          <w:rFonts w:ascii="Garamond" w:hAnsi="Garamond" w:cs="Times New Roman"/>
        </w:rPr>
        <w:t xml:space="preserve"> Bolívar não poderia imaginar</w:t>
      </w:r>
      <w:r w:rsidR="00BE623B" w:rsidRPr="00A92459">
        <w:rPr>
          <w:rFonts w:ascii="Garamond" w:hAnsi="Garamond" w:cs="Times New Roman"/>
        </w:rPr>
        <w:t>.</w:t>
      </w:r>
    </w:p>
    <w:p w14:paraId="50A63CFF" w14:textId="77777777" w:rsidR="008E2D2E" w:rsidRPr="00A92459" w:rsidRDefault="008E2D2E" w:rsidP="00A92459">
      <w:pPr>
        <w:spacing w:after="0" w:line="240" w:lineRule="auto"/>
        <w:jc w:val="both"/>
        <w:rPr>
          <w:rFonts w:ascii="Garamond" w:hAnsi="Garamond" w:cs="Times New Roman"/>
        </w:rPr>
      </w:pPr>
    </w:p>
    <w:p w14:paraId="207769FC" w14:textId="42E7777C" w:rsidR="00E4601D" w:rsidRPr="00A92459" w:rsidRDefault="00E4601D" w:rsidP="00A92459">
      <w:pPr>
        <w:spacing w:after="0" w:line="240" w:lineRule="auto"/>
        <w:jc w:val="both"/>
        <w:rPr>
          <w:rFonts w:ascii="Garamond" w:hAnsi="Garamond" w:cs="Times New Roman"/>
          <w:b/>
        </w:rPr>
      </w:pPr>
      <w:r w:rsidRPr="00A92459">
        <w:rPr>
          <w:rFonts w:ascii="Garamond" w:hAnsi="Garamond" w:cs="Times New Roman"/>
          <w:b/>
        </w:rPr>
        <w:t>Bibliografia</w:t>
      </w:r>
    </w:p>
    <w:p w14:paraId="41F673BB" w14:textId="77777777" w:rsidR="0034612E" w:rsidRDefault="0034612E" w:rsidP="00A92459">
      <w:pPr>
        <w:spacing w:after="0" w:line="240" w:lineRule="auto"/>
        <w:ind w:left="340" w:hanging="340"/>
        <w:jc w:val="both"/>
        <w:rPr>
          <w:rFonts w:ascii="Garamond" w:hAnsi="Garamond" w:cs="Times New Roman"/>
        </w:rPr>
      </w:pPr>
    </w:p>
    <w:p w14:paraId="05F8A9FA" w14:textId="5998475C" w:rsidR="004112DE" w:rsidRPr="00A92459" w:rsidRDefault="00CB5667" w:rsidP="00A92459">
      <w:pPr>
        <w:spacing w:after="0" w:line="240" w:lineRule="auto"/>
        <w:ind w:left="340" w:hanging="340"/>
        <w:jc w:val="both"/>
        <w:rPr>
          <w:rFonts w:ascii="Garamond" w:hAnsi="Garamond" w:cs="Times New Roman"/>
        </w:rPr>
      </w:pPr>
      <w:r w:rsidRPr="00A92459">
        <w:rPr>
          <w:rFonts w:ascii="Garamond" w:hAnsi="Garamond" w:cs="Times New Roman"/>
        </w:rPr>
        <w:t>Acha,</w:t>
      </w:r>
      <w:r w:rsidR="00D97770" w:rsidRPr="00A92459">
        <w:rPr>
          <w:rFonts w:ascii="Garamond" w:hAnsi="Garamond" w:cs="Times New Roman"/>
        </w:rPr>
        <w:t xml:space="preserve"> O. e </w:t>
      </w:r>
      <w:r w:rsidR="00E92F97" w:rsidRPr="00A92459">
        <w:rPr>
          <w:rFonts w:ascii="Garamond" w:hAnsi="Garamond" w:cs="Times New Roman"/>
        </w:rPr>
        <w:t>d</w:t>
      </w:r>
      <w:r w:rsidRPr="00A92459">
        <w:rPr>
          <w:rFonts w:ascii="Garamond" w:hAnsi="Garamond" w:cs="Times New Roman"/>
        </w:rPr>
        <w:t>e Antonio</w:t>
      </w:r>
      <w:r w:rsidR="00D97770" w:rsidRPr="00A92459">
        <w:rPr>
          <w:rFonts w:ascii="Garamond" w:hAnsi="Garamond" w:cs="Times New Roman"/>
        </w:rPr>
        <w:t xml:space="preserve">, D. </w:t>
      </w:r>
      <w:r w:rsidRPr="00A92459">
        <w:rPr>
          <w:rFonts w:ascii="Garamond" w:hAnsi="Garamond" w:cs="Times New Roman"/>
        </w:rPr>
        <w:t>(</w:t>
      </w:r>
      <w:r w:rsidR="00D97770" w:rsidRPr="00A92459">
        <w:rPr>
          <w:rFonts w:ascii="Garamond" w:hAnsi="Garamond" w:cs="Times New Roman"/>
        </w:rPr>
        <w:t>2010</w:t>
      </w:r>
      <w:r w:rsidRPr="00A92459">
        <w:rPr>
          <w:rFonts w:ascii="Garamond" w:hAnsi="Garamond" w:cs="Times New Roman"/>
        </w:rPr>
        <w:t>)</w:t>
      </w:r>
      <w:r w:rsidR="00D97770" w:rsidRPr="00A92459">
        <w:rPr>
          <w:rFonts w:ascii="Garamond" w:hAnsi="Garamond" w:cs="Times New Roman"/>
        </w:rPr>
        <w:t xml:space="preserve">. </w:t>
      </w:r>
      <w:r w:rsidR="00D97770" w:rsidRPr="00A92459">
        <w:rPr>
          <w:rFonts w:ascii="Garamond" w:hAnsi="Garamond" w:cs="Times New Roman"/>
          <w:lang w:val="es-ES"/>
        </w:rPr>
        <w:t xml:space="preserve">“Cartografías y Perspectivas del Marxismo Latinoamericano”. </w:t>
      </w:r>
      <w:r w:rsidR="00D97770" w:rsidRPr="00A92459">
        <w:rPr>
          <w:rFonts w:ascii="Garamond" w:hAnsi="Garamond" w:cs="Times New Roman"/>
          <w:i/>
          <w:iCs/>
        </w:rPr>
        <w:t>A Contracorriente</w:t>
      </w:r>
      <w:r w:rsidR="00D97770" w:rsidRPr="00A92459">
        <w:rPr>
          <w:rFonts w:ascii="Garamond" w:hAnsi="Garamond" w:cs="Times New Roman"/>
        </w:rPr>
        <w:t xml:space="preserve">. </w:t>
      </w:r>
      <w:r w:rsidRPr="00A92459">
        <w:rPr>
          <w:rFonts w:ascii="Garamond" w:hAnsi="Garamond" w:cs="Times New Roman"/>
        </w:rPr>
        <w:t>v</w:t>
      </w:r>
      <w:r w:rsidR="00D97770" w:rsidRPr="00A92459">
        <w:rPr>
          <w:rFonts w:ascii="Garamond" w:hAnsi="Garamond" w:cs="Times New Roman"/>
        </w:rPr>
        <w:t>ol. 7, No. 2.</w:t>
      </w:r>
    </w:p>
    <w:p w14:paraId="348B4F3D" w14:textId="320F6CA9" w:rsidR="00BD60DA" w:rsidRPr="00A92459" w:rsidRDefault="00CB5667" w:rsidP="00A92459">
      <w:pPr>
        <w:spacing w:after="0" w:line="240" w:lineRule="auto"/>
        <w:ind w:left="340" w:hanging="340"/>
        <w:jc w:val="both"/>
        <w:rPr>
          <w:rFonts w:ascii="Garamond" w:hAnsi="Garamond" w:cs="Times New Roman"/>
        </w:rPr>
      </w:pPr>
      <w:r w:rsidRPr="00A92459">
        <w:rPr>
          <w:rFonts w:ascii="Garamond" w:hAnsi="Garamond" w:cs="Times New Roman"/>
        </w:rPr>
        <w:t>Anderson,</w:t>
      </w:r>
      <w:r w:rsidR="00BD60DA" w:rsidRPr="00A92459">
        <w:rPr>
          <w:rFonts w:ascii="Garamond" w:hAnsi="Garamond" w:cs="Times New Roman"/>
        </w:rPr>
        <w:t xml:space="preserve"> B. </w:t>
      </w:r>
      <w:r w:rsidRPr="00A92459">
        <w:rPr>
          <w:rFonts w:ascii="Garamond" w:hAnsi="Garamond" w:cs="Times New Roman"/>
        </w:rPr>
        <w:t>(</w:t>
      </w:r>
      <w:r w:rsidR="00BD60DA" w:rsidRPr="00A92459">
        <w:rPr>
          <w:rFonts w:ascii="Garamond" w:hAnsi="Garamond" w:cs="Times New Roman"/>
        </w:rPr>
        <w:t>1993</w:t>
      </w:r>
      <w:r w:rsidRPr="00A92459">
        <w:rPr>
          <w:rFonts w:ascii="Garamond" w:hAnsi="Garamond" w:cs="Times New Roman"/>
        </w:rPr>
        <w:t>)</w:t>
      </w:r>
      <w:r w:rsidR="00BD60DA" w:rsidRPr="00A92459">
        <w:rPr>
          <w:rFonts w:ascii="Garamond" w:hAnsi="Garamond" w:cs="Times New Roman"/>
        </w:rPr>
        <w:t xml:space="preserve">. </w:t>
      </w:r>
      <w:r w:rsidR="00BD60DA" w:rsidRPr="00A92459">
        <w:rPr>
          <w:rFonts w:ascii="Garamond" w:hAnsi="Garamond" w:cs="Times New Roman"/>
          <w:i/>
          <w:iCs/>
        </w:rPr>
        <w:t xml:space="preserve">Comunidades </w:t>
      </w:r>
      <w:r w:rsidR="001617EB" w:rsidRPr="00A92459">
        <w:rPr>
          <w:rFonts w:ascii="Garamond" w:hAnsi="Garamond" w:cs="Times New Roman"/>
          <w:i/>
          <w:iCs/>
        </w:rPr>
        <w:t>i</w:t>
      </w:r>
      <w:r w:rsidR="00BD60DA" w:rsidRPr="00A92459">
        <w:rPr>
          <w:rFonts w:ascii="Garamond" w:hAnsi="Garamond" w:cs="Times New Roman"/>
          <w:i/>
          <w:iCs/>
        </w:rPr>
        <w:t xml:space="preserve">maginadas: reflexões sobre a origem e a expansão do nacionalismo. </w:t>
      </w:r>
      <w:r w:rsidR="00BD60DA" w:rsidRPr="00A92459">
        <w:rPr>
          <w:rFonts w:ascii="Garamond" w:hAnsi="Garamond" w:cs="Times New Roman"/>
        </w:rPr>
        <w:t>Lisboa: Edições.</w:t>
      </w:r>
    </w:p>
    <w:p w14:paraId="7D55A8F4" w14:textId="20B5BA64" w:rsidR="006C18CD" w:rsidRPr="00A92459" w:rsidRDefault="00CB5667" w:rsidP="00A92459">
      <w:pPr>
        <w:spacing w:after="0" w:line="240" w:lineRule="auto"/>
        <w:ind w:left="340" w:hanging="340"/>
        <w:jc w:val="both"/>
        <w:rPr>
          <w:rFonts w:ascii="Garamond" w:hAnsi="Garamond" w:cs="Times New Roman"/>
        </w:rPr>
      </w:pPr>
      <w:r w:rsidRPr="00A92459">
        <w:rPr>
          <w:rFonts w:ascii="Garamond" w:hAnsi="Garamond" w:cs="Times New Roman"/>
        </w:rPr>
        <w:t xml:space="preserve">Aricó, </w:t>
      </w:r>
      <w:r w:rsidR="006C18CD" w:rsidRPr="00A92459">
        <w:rPr>
          <w:rFonts w:ascii="Garamond" w:hAnsi="Garamond" w:cs="Times New Roman"/>
        </w:rPr>
        <w:t xml:space="preserve">J. </w:t>
      </w:r>
      <w:r w:rsidRPr="00A92459">
        <w:rPr>
          <w:rFonts w:ascii="Garamond" w:hAnsi="Garamond" w:cs="Times New Roman"/>
        </w:rPr>
        <w:t>(</w:t>
      </w:r>
      <w:r w:rsidR="006C18CD" w:rsidRPr="00A92459">
        <w:rPr>
          <w:rFonts w:ascii="Garamond" w:hAnsi="Garamond" w:cs="Times New Roman"/>
        </w:rPr>
        <w:t>1989</w:t>
      </w:r>
      <w:r w:rsidRPr="00A92459">
        <w:rPr>
          <w:rFonts w:ascii="Garamond" w:hAnsi="Garamond" w:cs="Times New Roman"/>
        </w:rPr>
        <w:t>)</w:t>
      </w:r>
      <w:r w:rsidR="006C18CD" w:rsidRPr="00A92459">
        <w:rPr>
          <w:rFonts w:ascii="Garamond" w:hAnsi="Garamond" w:cs="Times New Roman"/>
        </w:rPr>
        <w:t>. “O Marxismo Latino-americano nos Anos da III</w:t>
      </w:r>
      <w:r w:rsidRPr="00A92459">
        <w:rPr>
          <w:rFonts w:ascii="Garamond" w:hAnsi="Garamond" w:cs="Times New Roman"/>
          <w:vertAlign w:val="superscript"/>
        </w:rPr>
        <w:t>a</w:t>
      </w:r>
      <w:r w:rsidR="006C18CD" w:rsidRPr="00A92459">
        <w:rPr>
          <w:rFonts w:ascii="Garamond" w:hAnsi="Garamond" w:cs="Times New Roman"/>
        </w:rPr>
        <w:t xml:space="preserve"> Internacional”</w:t>
      </w:r>
      <w:r w:rsidRPr="00A92459">
        <w:rPr>
          <w:rFonts w:ascii="Garamond" w:hAnsi="Garamond" w:cs="Times New Roman"/>
        </w:rPr>
        <w:t xml:space="preserve">, </w:t>
      </w:r>
      <w:r w:rsidR="006C18CD" w:rsidRPr="00A92459">
        <w:rPr>
          <w:rFonts w:ascii="Garamond" w:hAnsi="Garamond" w:cs="Times New Roman"/>
          <w:iCs/>
        </w:rPr>
        <w:t>In</w:t>
      </w:r>
      <w:r w:rsidR="00D97770" w:rsidRPr="00A92459">
        <w:rPr>
          <w:rFonts w:ascii="Garamond" w:hAnsi="Garamond" w:cs="Times New Roman"/>
          <w:i/>
          <w:iCs/>
        </w:rPr>
        <w:t xml:space="preserve"> </w:t>
      </w:r>
      <w:r w:rsidR="00D97770" w:rsidRPr="00A92459">
        <w:rPr>
          <w:rFonts w:ascii="Garamond" w:hAnsi="Garamond" w:cs="Times New Roman"/>
          <w:iCs/>
        </w:rPr>
        <w:t>HOBSBAWM,</w:t>
      </w:r>
      <w:r w:rsidR="00D97770" w:rsidRPr="00A92459">
        <w:rPr>
          <w:rFonts w:ascii="Garamond" w:hAnsi="Garamond" w:cs="Times New Roman"/>
          <w:i/>
          <w:iCs/>
        </w:rPr>
        <w:t xml:space="preserve"> </w:t>
      </w:r>
      <w:r w:rsidR="00D97770" w:rsidRPr="00A92459">
        <w:rPr>
          <w:rFonts w:ascii="Garamond" w:hAnsi="Garamond" w:cs="Times New Roman"/>
          <w:iCs/>
        </w:rPr>
        <w:t>E. J.</w:t>
      </w:r>
      <w:r w:rsidR="00D97770" w:rsidRPr="00A92459">
        <w:rPr>
          <w:rFonts w:ascii="Garamond" w:hAnsi="Garamond" w:cs="Times New Roman"/>
          <w:i/>
          <w:iCs/>
        </w:rPr>
        <w:t xml:space="preserve"> </w:t>
      </w:r>
      <w:r w:rsidR="00D97770" w:rsidRPr="00A92459">
        <w:rPr>
          <w:rFonts w:ascii="Garamond" w:hAnsi="Garamond" w:cs="Times New Roman"/>
          <w:iCs/>
        </w:rPr>
        <w:t>(</w:t>
      </w:r>
      <w:r w:rsidRPr="00A92459">
        <w:rPr>
          <w:rFonts w:ascii="Garamond" w:hAnsi="Garamond" w:cs="Times New Roman"/>
          <w:iCs/>
        </w:rPr>
        <w:t>O</w:t>
      </w:r>
      <w:r w:rsidR="00D97770" w:rsidRPr="00A92459">
        <w:rPr>
          <w:rFonts w:ascii="Garamond" w:hAnsi="Garamond" w:cs="Times New Roman"/>
          <w:iCs/>
        </w:rPr>
        <w:t>rg.).</w:t>
      </w:r>
      <w:r w:rsidR="00D97770" w:rsidRPr="00A92459">
        <w:rPr>
          <w:rFonts w:ascii="Garamond" w:hAnsi="Garamond" w:cs="Times New Roman"/>
          <w:i/>
          <w:iCs/>
        </w:rPr>
        <w:t xml:space="preserve"> </w:t>
      </w:r>
      <w:r w:rsidR="00D97770" w:rsidRPr="00A92459">
        <w:rPr>
          <w:rFonts w:ascii="Garamond" w:hAnsi="Garamond" w:cs="Times New Roman"/>
          <w:i/>
        </w:rPr>
        <w:t xml:space="preserve">História do </w:t>
      </w:r>
      <w:r w:rsidR="001617EB" w:rsidRPr="00A92459">
        <w:rPr>
          <w:rFonts w:ascii="Garamond" w:hAnsi="Garamond" w:cs="Times New Roman"/>
          <w:i/>
        </w:rPr>
        <w:t>m</w:t>
      </w:r>
      <w:r w:rsidR="00D97770" w:rsidRPr="00A92459">
        <w:rPr>
          <w:rFonts w:ascii="Garamond" w:hAnsi="Garamond" w:cs="Times New Roman"/>
          <w:i/>
        </w:rPr>
        <w:t>arxismo.</w:t>
      </w:r>
      <w:r w:rsidR="00D97770" w:rsidRPr="00A92459">
        <w:rPr>
          <w:rFonts w:ascii="Garamond" w:hAnsi="Garamond" w:cs="Times New Roman"/>
        </w:rPr>
        <w:t xml:space="preserve"> Vol. VIII. </w:t>
      </w:r>
      <w:r w:rsidR="00D97770" w:rsidRPr="00A92459">
        <w:rPr>
          <w:rFonts w:ascii="Garamond" w:hAnsi="Garamond" w:cs="Times New Roman"/>
          <w:iCs/>
        </w:rPr>
        <w:t>Rio de Janeiro: Paz e Terra.</w:t>
      </w:r>
      <w:r w:rsidR="006C18CD" w:rsidRPr="00A92459">
        <w:rPr>
          <w:rFonts w:ascii="Garamond" w:hAnsi="Garamond" w:cs="Times New Roman"/>
        </w:rPr>
        <w:t xml:space="preserve"> </w:t>
      </w:r>
    </w:p>
    <w:p w14:paraId="7BF96E4F" w14:textId="65BE48D1" w:rsidR="00E4601D" w:rsidRPr="00A92459" w:rsidRDefault="00CB5667" w:rsidP="00A92459">
      <w:pPr>
        <w:spacing w:after="0" w:line="240" w:lineRule="auto"/>
        <w:ind w:left="340" w:hanging="340"/>
        <w:jc w:val="both"/>
        <w:rPr>
          <w:rFonts w:ascii="Garamond" w:hAnsi="Garamond" w:cs="Times New Roman"/>
          <w:lang w:val="es-AR"/>
        </w:rPr>
      </w:pPr>
      <w:r w:rsidRPr="00A92459">
        <w:rPr>
          <w:rFonts w:ascii="Garamond" w:hAnsi="Garamond" w:cs="Times New Roman"/>
          <w:lang w:val="es-ES"/>
        </w:rPr>
        <w:t>Bolívar,</w:t>
      </w:r>
      <w:r w:rsidR="00E4601D" w:rsidRPr="00A92459">
        <w:rPr>
          <w:rFonts w:ascii="Garamond" w:hAnsi="Garamond" w:cs="Times New Roman"/>
          <w:lang w:val="es-ES"/>
        </w:rPr>
        <w:t xml:space="preserve"> S. </w:t>
      </w:r>
      <w:r w:rsidRPr="00A92459">
        <w:rPr>
          <w:rFonts w:ascii="Garamond" w:hAnsi="Garamond" w:cs="Times New Roman"/>
          <w:lang w:val="es-ES"/>
        </w:rPr>
        <w:t>(</w:t>
      </w:r>
      <w:r w:rsidR="00A7345A" w:rsidRPr="00A92459">
        <w:rPr>
          <w:rFonts w:ascii="Garamond" w:hAnsi="Garamond" w:cs="Times New Roman"/>
          <w:lang w:val="es-ES"/>
        </w:rPr>
        <w:t>2009</w:t>
      </w:r>
      <w:r w:rsidRPr="00A92459">
        <w:rPr>
          <w:rFonts w:ascii="Garamond" w:hAnsi="Garamond" w:cs="Times New Roman"/>
          <w:lang w:val="es-ES"/>
        </w:rPr>
        <w:t>)</w:t>
      </w:r>
      <w:r w:rsidR="00A7345A" w:rsidRPr="00A92459">
        <w:rPr>
          <w:rFonts w:ascii="Garamond" w:hAnsi="Garamond" w:cs="Times New Roman"/>
          <w:lang w:val="es-ES"/>
        </w:rPr>
        <w:t xml:space="preserve">. </w:t>
      </w:r>
      <w:r w:rsidR="00394031" w:rsidRPr="00A92459">
        <w:rPr>
          <w:rFonts w:ascii="Garamond" w:hAnsi="Garamond" w:cs="Times New Roman"/>
          <w:i/>
          <w:lang w:val="es-ES"/>
        </w:rPr>
        <w:t>Doctrina</w:t>
      </w:r>
      <w:r w:rsidR="00E4601D" w:rsidRPr="00A92459">
        <w:rPr>
          <w:rFonts w:ascii="Garamond" w:hAnsi="Garamond" w:cs="Times New Roman"/>
          <w:i/>
          <w:lang w:val="es-ES"/>
        </w:rPr>
        <w:t xml:space="preserve"> </w:t>
      </w:r>
      <w:r w:rsidR="001617EB" w:rsidRPr="00A92459">
        <w:rPr>
          <w:rFonts w:ascii="Garamond" w:hAnsi="Garamond" w:cs="Times New Roman"/>
          <w:i/>
          <w:lang w:val="es-ES"/>
        </w:rPr>
        <w:t>d</w:t>
      </w:r>
      <w:r w:rsidR="00E4601D" w:rsidRPr="00A92459">
        <w:rPr>
          <w:rFonts w:ascii="Garamond" w:hAnsi="Garamond" w:cs="Times New Roman"/>
          <w:i/>
          <w:lang w:val="es-ES"/>
        </w:rPr>
        <w:t>el Libertador</w:t>
      </w:r>
      <w:r w:rsidR="00E4601D" w:rsidRPr="00A92459">
        <w:rPr>
          <w:rFonts w:ascii="Garamond" w:hAnsi="Garamond" w:cs="Times New Roman"/>
          <w:lang w:val="es-ES"/>
        </w:rPr>
        <w:t xml:space="preserve">. </w:t>
      </w:r>
      <w:r w:rsidR="00E4601D" w:rsidRPr="00A92459">
        <w:rPr>
          <w:rFonts w:ascii="Garamond" w:hAnsi="Garamond" w:cs="Times New Roman"/>
          <w:lang w:val="es-AR"/>
        </w:rPr>
        <w:t>Caracas: Biblioteca Ayacucho/Banco Central de Venezuela.</w:t>
      </w:r>
    </w:p>
    <w:p w14:paraId="2F3DABBD" w14:textId="56725C4D" w:rsidR="00E4601D" w:rsidRPr="00A92459" w:rsidRDefault="00CB5667" w:rsidP="00A92459">
      <w:pPr>
        <w:spacing w:after="0" w:line="240" w:lineRule="auto"/>
        <w:ind w:left="340" w:hanging="340"/>
        <w:jc w:val="both"/>
        <w:rPr>
          <w:rFonts w:ascii="Garamond" w:hAnsi="Garamond" w:cs="Times New Roman"/>
          <w:i/>
          <w:lang w:val="en-US"/>
        </w:rPr>
      </w:pPr>
      <w:r w:rsidRPr="00A92459">
        <w:rPr>
          <w:rFonts w:ascii="Garamond" w:hAnsi="Garamond" w:cs="Times New Roman"/>
          <w:lang w:val="en-US"/>
        </w:rPr>
        <w:t>Bourricaud,</w:t>
      </w:r>
      <w:r w:rsidR="00E4601D" w:rsidRPr="00A92459">
        <w:rPr>
          <w:rFonts w:ascii="Garamond" w:hAnsi="Garamond" w:cs="Times New Roman"/>
          <w:lang w:val="en-US"/>
        </w:rPr>
        <w:t xml:space="preserve"> F. </w:t>
      </w:r>
      <w:r w:rsidRPr="00A92459">
        <w:rPr>
          <w:rFonts w:ascii="Garamond" w:hAnsi="Garamond" w:cs="Times New Roman"/>
          <w:lang w:val="en-US"/>
        </w:rPr>
        <w:t>(</w:t>
      </w:r>
      <w:r w:rsidR="00E4601D" w:rsidRPr="00A92459">
        <w:rPr>
          <w:rFonts w:ascii="Garamond" w:hAnsi="Garamond" w:cs="Times New Roman"/>
          <w:lang w:val="en-US"/>
        </w:rPr>
        <w:t>1972</w:t>
      </w:r>
      <w:r w:rsidRPr="00A92459">
        <w:rPr>
          <w:rFonts w:ascii="Garamond" w:hAnsi="Garamond" w:cs="Times New Roman"/>
          <w:lang w:val="en-US"/>
        </w:rPr>
        <w:t>)</w:t>
      </w:r>
      <w:r w:rsidR="00E4601D" w:rsidRPr="00A92459">
        <w:rPr>
          <w:rFonts w:ascii="Garamond" w:hAnsi="Garamond" w:cs="Times New Roman"/>
          <w:lang w:val="en-US"/>
        </w:rPr>
        <w:t xml:space="preserve">. “The Adventures of Ariel”. </w:t>
      </w:r>
      <w:r w:rsidR="00E4601D" w:rsidRPr="00A92459">
        <w:rPr>
          <w:rFonts w:ascii="Garamond" w:hAnsi="Garamond" w:cs="Times New Roman"/>
          <w:i/>
          <w:lang w:val="en-US"/>
        </w:rPr>
        <w:t>Daedalus</w:t>
      </w:r>
      <w:r w:rsidR="00F66551" w:rsidRPr="00A92459">
        <w:rPr>
          <w:rFonts w:ascii="Garamond" w:hAnsi="Garamond" w:cs="Times New Roman"/>
          <w:i/>
          <w:lang w:val="en-US"/>
        </w:rPr>
        <w:t xml:space="preserve">, </w:t>
      </w:r>
      <w:r w:rsidR="00F66551" w:rsidRPr="00A92459">
        <w:rPr>
          <w:rFonts w:ascii="Garamond" w:hAnsi="Garamond" w:cs="Times New Roman"/>
          <w:lang w:val="en-US"/>
        </w:rPr>
        <w:t>v</w:t>
      </w:r>
      <w:r w:rsidR="00E4601D" w:rsidRPr="00A92459">
        <w:rPr>
          <w:rFonts w:ascii="Garamond" w:hAnsi="Garamond" w:cs="Times New Roman"/>
          <w:lang w:val="en-US"/>
        </w:rPr>
        <w:t>ol. 101</w:t>
      </w:r>
      <w:r w:rsidR="00F66551" w:rsidRPr="00A92459">
        <w:rPr>
          <w:rFonts w:ascii="Garamond" w:hAnsi="Garamond" w:cs="Times New Roman"/>
          <w:lang w:val="en-US"/>
        </w:rPr>
        <w:t xml:space="preserve">, N° </w:t>
      </w:r>
      <w:r w:rsidR="00E4601D" w:rsidRPr="00A92459">
        <w:rPr>
          <w:rFonts w:ascii="Garamond" w:hAnsi="Garamond" w:cs="Times New Roman"/>
          <w:lang w:val="en-US"/>
        </w:rPr>
        <w:t xml:space="preserve">3. </w:t>
      </w:r>
    </w:p>
    <w:p w14:paraId="7B2932D1" w14:textId="5D258817" w:rsidR="00052D5B" w:rsidRPr="00A92459" w:rsidRDefault="00F66551" w:rsidP="00A92459">
      <w:pPr>
        <w:spacing w:after="0" w:line="240" w:lineRule="auto"/>
        <w:ind w:left="340" w:hanging="340"/>
        <w:jc w:val="both"/>
        <w:rPr>
          <w:rFonts w:ascii="Garamond" w:hAnsi="Garamond" w:cs="Times New Roman"/>
          <w:lang w:val="en-US"/>
        </w:rPr>
      </w:pPr>
      <w:r w:rsidRPr="00A92459">
        <w:rPr>
          <w:rFonts w:ascii="Garamond" w:hAnsi="Garamond" w:cs="Times New Roman"/>
          <w:lang w:val="en-US"/>
        </w:rPr>
        <w:t xml:space="preserve">Collier, </w:t>
      </w:r>
      <w:r w:rsidR="00052D5B" w:rsidRPr="00A92459">
        <w:rPr>
          <w:rFonts w:ascii="Garamond" w:hAnsi="Garamond" w:cs="Times New Roman"/>
          <w:lang w:val="en-US"/>
        </w:rPr>
        <w:t>S</w:t>
      </w:r>
      <w:r w:rsidRPr="00A92459">
        <w:rPr>
          <w:rFonts w:ascii="Garamond" w:hAnsi="Garamond" w:cs="Times New Roman"/>
          <w:lang w:val="en-US"/>
        </w:rPr>
        <w:t>. (</w:t>
      </w:r>
      <w:r w:rsidR="00052D5B" w:rsidRPr="00A92459">
        <w:rPr>
          <w:rFonts w:ascii="Garamond" w:hAnsi="Garamond" w:cs="Times New Roman"/>
          <w:lang w:val="en-US"/>
        </w:rPr>
        <w:t>1983</w:t>
      </w:r>
      <w:r w:rsidRPr="00A92459">
        <w:rPr>
          <w:rFonts w:ascii="Garamond" w:hAnsi="Garamond" w:cs="Times New Roman"/>
          <w:lang w:val="en-US"/>
        </w:rPr>
        <w:t>)</w:t>
      </w:r>
      <w:r w:rsidR="00052D5B" w:rsidRPr="00A92459">
        <w:rPr>
          <w:rFonts w:ascii="Garamond" w:hAnsi="Garamond" w:cs="Times New Roman"/>
          <w:lang w:val="en-US"/>
        </w:rPr>
        <w:t>. “Nationality, nationalism, and supranationalism in the writings of Sim</w:t>
      </w:r>
      <w:r w:rsidR="007D2373" w:rsidRPr="00A92459">
        <w:rPr>
          <w:rFonts w:ascii="Garamond" w:hAnsi="Garamond" w:cs="Times New Roman"/>
          <w:lang w:val="en-US"/>
        </w:rPr>
        <w:t>ó</w:t>
      </w:r>
      <w:r w:rsidR="00052D5B" w:rsidRPr="00A92459">
        <w:rPr>
          <w:rFonts w:ascii="Garamond" w:hAnsi="Garamond" w:cs="Times New Roman"/>
          <w:lang w:val="en-US"/>
        </w:rPr>
        <w:t>n Bolívar”</w:t>
      </w:r>
      <w:r w:rsidRPr="00A92459">
        <w:rPr>
          <w:rFonts w:ascii="Garamond" w:hAnsi="Garamond" w:cs="Times New Roman"/>
          <w:lang w:val="en-US"/>
        </w:rPr>
        <w:t xml:space="preserve">. </w:t>
      </w:r>
      <w:r w:rsidR="00052D5B" w:rsidRPr="00A92459">
        <w:rPr>
          <w:rFonts w:ascii="Garamond" w:hAnsi="Garamond" w:cs="Times New Roman"/>
          <w:i/>
          <w:iCs/>
          <w:lang w:val="en-US"/>
        </w:rPr>
        <w:t>Hispanic American Historical Review</w:t>
      </w:r>
      <w:r w:rsidRPr="00A92459">
        <w:rPr>
          <w:rFonts w:ascii="Garamond" w:hAnsi="Garamond" w:cs="Times New Roman"/>
          <w:i/>
          <w:iCs/>
          <w:lang w:val="en-US"/>
        </w:rPr>
        <w:t xml:space="preserve">, </w:t>
      </w:r>
      <w:r w:rsidRPr="00A92459">
        <w:rPr>
          <w:rFonts w:ascii="Garamond" w:hAnsi="Garamond" w:cs="Times New Roman"/>
          <w:iCs/>
          <w:lang w:val="en-US"/>
        </w:rPr>
        <w:t>v</w:t>
      </w:r>
      <w:r w:rsidR="00391A39" w:rsidRPr="00A92459">
        <w:rPr>
          <w:rFonts w:ascii="Garamond" w:hAnsi="Garamond" w:cs="Times New Roman"/>
          <w:iCs/>
          <w:lang w:val="en-US"/>
        </w:rPr>
        <w:t xml:space="preserve">ol. </w:t>
      </w:r>
      <w:r w:rsidR="00052D5B" w:rsidRPr="00A92459">
        <w:rPr>
          <w:rFonts w:ascii="Garamond" w:hAnsi="Garamond" w:cs="Times New Roman"/>
          <w:lang w:val="en-US"/>
        </w:rPr>
        <w:t>63</w:t>
      </w:r>
      <w:r w:rsidRPr="00A92459">
        <w:rPr>
          <w:rFonts w:ascii="Garamond" w:hAnsi="Garamond" w:cs="Times New Roman"/>
          <w:lang w:val="en-US"/>
        </w:rPr>
        <w:t xml:space="preserve">, </w:t>
      </w:r>
      <w:r w:rsidR="00391A39" w:rsidRPr="00A92459">
        <w:rPr>
          <w:rFonts w:ascii="Garamond" w:hAnsi="Garamond" w:cs="Times New Roman"/>
          <w:lang w:val="en-US"/>
        </w:rPr>
        <w:t>N</w:t>
      </w:r>
      <w:r w:rsidRPr="00A92459">
        <w:rPr>
          <w:rFonts w:ascii="Garamond" w:hAnsi="Garamond" w:cs="Times New Roman"/>
          <w:lang w:val="en-US"/>
        </w:rPr>
        <w:t>°</w:t>
      </w:r>
      <w:r w:rsidR="00D85506" w:rsidRPr="00A92459">
        <w:rPr>
          <w:rFonts w:ascii="Garamond" w:hAnsi="Garamond" w:cs="Times New Roman"/>
          <w:lang w:val="en-US"/>
        </w:rPr>
        <w:t xml:space="preserve"> </w:t>
      </w:r>
      <w:r w:rsidR="00391A39" w:rsidRPr="00A92459">
        <w:rPr>
          <w:rFonts w:ascii="Garamond" w:hAnsi="Garamond" w:cs="Times New Roman"/>
          <w:lang w:val="en-US"/>
        </w:rPr>
        <w:t>1</w:t>
      </w:r>
      <w:r w:rsidRPr="00A92459">
        <w:rPr>
          <w:rFonts w:ascii="Garamond" w:hAnsi="Garamond" w:cs="Times New Roman"/>
          <w:lang w:val="en-US"/>
        </w:rPr>
        <w:t xml:space="preserve">, pp. </w:t>
      </w:r>
      <w:r w:rsidR="008E50E4" w:rsidRPr="00A92459">
        <w:rPr>
          <w:rFonts w:ascii="Garamond" w:hAnsi="Garamond" w:cs="Times New Roman"/>
          <w:lang w:val="en-US"/>
        </w:rPr>
        <w:t>37-64.</w:t>
      </w:r>
    </w:p>
    <w:p w14:paraId="48306BB7" w14:textId="13F3C9D3" w:rsidR="00865612" w:rsidRPr="00A92459" w:rsidRDefault="00F66551" w:rsidP="00A92459">
      <w:pPr>
        <w:spacing w:after="0" w:line="240" w:lineRule="auto"/>
        <w:ind w:left="340" w:hanging="340"/>
        <w:jc w:val="both"/>
        <w:rPr>
          <w:rFonts w:ascii="Garamond" w:hAnsi="Garamond" w:cs="Times New Roman"/>
          <w:i/>
        </w:rPr>
      </w:pPr>
      <w:r w:rsidRPr="00A92459">
        <w:rPr>
          <w:rFonts w:ascii="Garamond" w:hAnsi="Garamond" w:cs="Times New Roman"/>
          <w:lang w:val="en-ZA"/>
        </w:rPr>
        <w:t>Costa,</w:t>
      </w:r>
      <w:r w:rsidR="00865612" w:rsidRPr="00A92459">
        <w:rPr>
          <w:rFonts w:ascii="Garamond" w:hAnsi="Garamond" w:cs="Times New Roman"/>
          <w:lang w:val="en-ZA"/>
        </w:rPr>
        <w:t xml:space="preserve"> W. P.</w:t>
      </w:r>
      <w:r w:rsidR="00865612" w:rsidRPr="00A92459">
        <w:rPr>
          <w:rFonts w:ascii="Garamond" w:hAnsi="Garamond" w:cs="Times New Roman"/>
          <w:i/>
          <w:lang w:val="en-ZA"/>
        </w:rPr>
        <w:t xml:space="preserve"> </w:t>
      </w:r>
      <w:r w:rsidRPr="00A92459">
        <w:rPr>
          <w:rFonts w:ascii="Garamond" w:hAnsi="Garamond" w:cs="Times New Roman"/>
          <w:lang w:val="en-ZA"/>
        </w:rPr>
        <w:t>(</w:t>
      </w:r>
      <w:r w:rsidR="00865612" w:rsidRPr="00A92459">
        <w:rPr>
          <w:rFonts w:ascii="Garamond" w:hAnsi="Garamond" w:cs="Times New Roman"/>
          <w:lang w:val="en-ZA"/>
        </w:rPr>
        <w:t>2005</w:t>
      </w:r>
      <w:r w:rsidRPr="00A92459">
        <w:rPr>
          <w:rFonts w:ascii="Garamond" w:hAnsi="Garamond" w:cs="Times New Roman"/>
          <w:lang w:val="en-ZA"/>
        </w:rPr>
        <w:t>)</w:t>
      </w:r>
      <w:r w:rsidR="00E4601D" w:rsidRPr="00A92459">
        <w:rPr>
          <w:rFonts w:ascii="Garamond" w:hAnsi="Garamond" w:cs="Times New Roman"/>
          <w:lang w:val="en-ZA"/>
        </w:rPr>
        <w:t>.</w:t>
      </w:r>
      <w:r w:rsidR="00E4601D" w:rsidRPr="00A92459">
        <w:rPr>
          <w:rFonts w:ascii="Garamond" w:hAnsi="Garamond" w:cs="Times New Roman"/>
          <w:i/>
          <w:lang w:val="en-ZA"/>
        </w:rPr>
        <w:t xml:space="preserve"> </w:t>
      </w:r>
      <w:r w:rsidR="00E4601D" w:rsidRPr="00A92459">
        <w:rPr>
          <w:rFonts w:ascii="Garamond" w:hAnsi="Garamond" w:cs="Times New Roman"/>
        </w:rPr>
        <w:t>“</w:t>
      </w:r>
      <w:r w:rsidR="00865612" w:rsidRPr="00A92459">
        <w:rPr>
          <w:rFonts w:ascii="Garamond" w:hAnsi="Garamond" w:cs="Times New Roman"/>
        </w:rPr>
        <w:t>A Independência na Historiografia Brasileira</w:t>
      </w:r>
      <w:r w:rsidR="00E4601D" w:rsidRPr="00A92459">
        <w:rPr>
          <w:rFonts w:ascii="Garamond" w:hAnsi="Garamond" w:cs="Times New Roman"/>
        </w:rPr>
        <w:t>”</w:t>
      </w:r>
      <w:r w:rsidR="00865612" w:rsidRPr="00A92459">
        <w:rPr>
          <w:rFonts w:ascii="Garamond" w:hAnsi="Garamond" w:cs="Times New Roman"/>
        </w:rPr>
        <w:t>.</w:t>
      </w:r>
      <w:r w:rsidR="00865612" w:rsidRPr="00A92459">
        <w:rPr>
          <w:rFonts w:ascii="Garamond" w:hAnsi="Garamond" w:cs="Times New Roman"/>
          <w:i/>
        </w:rPr>
        <w:t xml:space="preserve"> </w:t>
      </w:r>
      <w:r w:rsidR="00865612" w:rsidRPr="00A92459">
        <w:rPr>
          <w:rFonts w:ascii="Garamond" w:hAnsi="Garamond" w:cs="Times New Roman"/>
        </w:rPr>
        <w:t>In</w:t>
      </w:r>
      <w:r w:rsidRPr="00A92459">
        <w:rPr>
          <w:rFonts w:ascii="Garamond" w:hAnsi="Garamond" w:cs="Times New Roman"/>
        </w:rPr>
        <w:t xml:space="preserve"> </w:t>
      </w:r>
      <w:r w:rsidR="00865612" w:rsidRPr="00A92459">
        <w:rPr>
          <w:rFonts w:ascii="Garamond" w:hAnsi="Garamond" w:cs="Times New Roman"/>
        </w:rPr>
        <w:t>JANCSÓ, I.</w:t>
      </w:r>
      <w:r w:rsidR="00865612" w:rsidRPr="00A92459">
        <w:rPr>
          <w:rFonts w:ascii="Garamond" w:hAnsi="Garamond" w:cs="Times New Roman"/>
          <w:i/>
        </w:rPr>
        <w:t xml:space="preserve"> </w:t>
      </w:r>
      <w:r w:rsidR="00865612" w:rsidRPr="00A92459">
        <w:rPr>
          <w:rFonts w:ascii="Garamond" w:hAnsi="Garamond" w:cs="Times New Roman"/>
        </w:rPr>
        <w:t>(</w:t>
      </w:r>
      <w:r w:rsidRPr="00A92459">
        <w:rPr>
          <w:rFonts w:ascii="Garamond" w:hAnsi="Garamond" w:cs="Times New Roman"/>
        </w:rPr>
        <w:t>O</w:t>
      </w:r>
      <w:r w:rsidR="00865612" w:rsidRPr="00A92459">
        <w:rPr>
          <w:rFonts w:ascii="Garamond" w:hAnsi="Garamond" w:cs="Times New Roman"/>
        </w:rPr>
        <w:t>rg.)</w:t>
      </w:r>
      <w:r w:rsidRPr="00A92459">
        <w:rPr>
          <w:rFonts w:ascii="Garamond" w:hAnsi="Garamond" w:cs="Times New Roman"/>
        </w:rPr>
        <w:t xml:space="preserve">, </w:t>
      </w:r>
      <w:r w:rsidRPr="00A92459">
        <w:rPr>
          <w:rFonts w:ascii="Garamond" w:hAnsi="Garamond" w:cs="Times New Roman"/>
          <w:i/>
        </w:rPr>
        <w:t>A</w:t>
      </w:r>
      <w:r w:rsidR="00865612" w:rsidRPr="00A92459">
        <w:rPr>
          <w:rFonts w:ascii="Garamond" w:hAnsi="Garamond" w:cs="Times New Roman"/>
          <w:i/>
        </w:rPr>
        <w:t xml:space="preserve"> Independência do Brasil: história e historiografia</w:t>
      </w:r>
      <w:r w:rsidR="00865612" w:rsidRPr="00A92459">
        <w:rPr>
          <w:rFonts w:ascii="Garamond" w:hAnsi="Garamond" w:cs="Times New Roman"/>
        </w:rPr>
        <w:t>.</w:t>
      </w:r>
      <w:r w:rsidR="00865612" w:rsidRPr="00A92459">
        <w:rPr>
          <w:rFonts w:ascii="Garamond" w:hAnsi="Garamond" w:cs="Times New Roman"/>
          <w:i/>
        </w:rPr>
        <w:t xml:space="preserve"> </w:t>
      </w:r>
      <w:r w:rsidR="00865612" w:rsidRPr="00A92459">
        <w:rPr>
          <w:rFonts w:ascii="Garamond" w:hAnsi="Garamond" w:cs="Times New Roman"/>
        </w:rPr>
        <w:t>São Paulo: Hucitec/Fapesp.</w:t>
      </w:r>
    </w:p>
    <w:p w14:paraId="34B80BCA" w14:textId="040D992B" w:rsidR="00F0512D" w:rsidRPr="00A92459" w:rsidRDefault="00F66551" w:rsidP="00A92459">
      <w:pPr>
        <w:spacing w:after="0" w:line="240" w:lineRule="auto"/>
        <w:ind w:left="340" w:hanging="340"/>
        <w:jc w:val="both"/>
        <w:rPr>
          <w:rFonts w:ascii="Garamond" w:hAnsi="Garamond" w:cs="Times New Roman"/>
        </w:rPr>
      </w:pPr>
      <w:r w:rsidRPr="00A92459">
        <w:rPr>
          <w:rFonts w:ascii="Garamond" w:hAnsi="Garamond" w:cs="Times New Roman"/>
        </w:rPr>
        <w:lastRenderedPageBreak/>
        <w:t>Crespo,</w:t>
      </w:r>
      <w:r w:rsidR="00F0512D" w:rsidRPr="00A92459">
        <w:rPr>
          <w:rFonts w:ascii="Garamond" w:hAnsi="Garamond" w:cs="Times New Roman"/>
        </w:rPr>
        <w:t xml:space="preserve"> R. A. </w:t>
      </w:r>
      <w:r w:rsidRPr="00A92459">
        <w:rPr>
          <w:rFonts w:ascii="Garamond" w:hAnsi="Garamond" w:cs="Times New Roman"/>
        </w:rPr>
        <w:t>(</w:t>
      </w:r>
      <w:r w:rsidR="00F0512D" w:rsidRPr="00A92459">
        <w:rPr>
          <w:rFonts w:ascii="Garamond" w:hAnsi="Garamond" w:cs="Times New Roman"/>
        </w:rPr>
        <w:t>2003</w:t>
      </w:r>
      <w:r w:rsidRPr="00A92459">
        <w:rPr>
          <w:rFonts w:ascii="Garamond" w:hAnsi="Garamond" w:cs="Times New Roman"/>
        </w:rPr>
        <w:t>)</w:t>
      </w:r>
      <w:r w:rsidR="00F0512D" w:rsidRPr="00A92459">
        <w:rPr>
          <w:rFonts w:ascii="Garamond" w:hAnsi="Garamond" w:cs="Times New Roman"/>
        </w:rPr>
        <w:t>. “Política e Cultura: José Vasconcelos e Alfonso Reyes no Brasil (1922-1938)”</w:t>
      </w:r>
      <w:r w:rsidRPr="00A92459">
        <w:rPr>
          <w:rFonts w:ascii="Garamond" w:hAnsi="Garamond" w:cs="Times New Roman"/>
        </w:rPr>
        <w:t xml:space="preserve">, </w:t>
      </w:r>
      <w:r w:rsidR="00F0512D" w:rsidRPr="00A92459">
        <w:rPr>
          <w:rFonts w:ascii="Garamond" w:hAnsi="Garamond" w:cs="Times New Roman"/>
          <w:i/>
          <w:iCs/>
        </w:rPr>
        <w:t>Revista Brasileira de História</w:t>
      </w:r>
      <w:r w:rsidRPr="00A92459">
        <w:rPr>
          <w:rFonts w:ascii="Garamond" w:hAnsi="Garamond" w:cs="Times New Roman"/>
          <w:i/>
          <w:iCs/>
        </w:rPr>
        <w:t xml:space="preserve">, </w:t>
      </w:r>
      <w:r w:rsidRPr="00A92459">
        <w:rPr>
          <w:rFonts w:ascii="Garamond" w:hAnsi="Garamond" w:cs="Times New Roman"/>
        </w:rPr>
        <w:t>v</w:t>
      </w:r>
      <w:r w:rsidR="00F0512D" w:rsidRPr="00A92459">
        <w:rPr>
          <w:rFonts w:ascii="Garamond" w:hAnsi="Garamond" w:cs="Times New Roman"/>
        </w:rPr>
        <w:t xml:space="preserve">ol. 23, </w:t>
      </w:r>
      <w:r w:rsidRPr="00A92459">
        <w:rPr>
          <w:rFonts w:ascii="Garamond" w:hAnsi="Garamond" w:cs="Times New Roman"/>
        </w:rPr>
        <w:t xml:space="preserve">N° </w:t>
      </w:r>
      <w:r w:rsidR="00F0512D" w:rsidRPr="00A92459">
        <w:rPr>
          <w:rFonts w:ascii="Garamond" w:hAnsi="Garamond" w:cs="Times New Roman"/>
        </w:rPr>
        <w:t>45</w:t>
      </w:r>
      <w:r w:rsidRPr="00A92459">
        <w:rPr>
          <w:rFonts w:ascii="Garamond" w:hAnsi="Garamond" w:cs="Times New Roman"/>
        </w:rPr>
        <w:t xml:space="preserve">, pp. </w:t>
      </w:r>
      <w:r w:rsidR="00F0512D" w:rsidRPr="00A92459">
        <w:rPr>
          <w:rFonts w:ascii="Garamond" w:hAnsi="Garamond" w:cs="Times New Roman"/>
        </w:rPr>
        <w:t xml:space="preserve">187-208.  </w:t>
      </w:r>
    </w:p>
    <w:p w14:paraId="269DF281" w14:textId="147FF6F5" w:rsidR="00D97770" w:rsidRPr="00A92459" w:rsidRDefault="00F66551" w:rsidP="00A92459">
      <w:pPr>
        <w:spacing w:after="0" w:line="240" w:lineRule="auto"/>
        <w:ind w:left="340" w:hanging="340"/>
        <w:jc w:val="both"/>
        <w:rPr>
          <w:rFonts w:ascii="Garamond" w:hAnsi="Garamond" w:cs="Times New Roman"/>
          <w:lang w:val="es-ES"/>
        </w:rPr>
      </w:pPr>
      <w:r w:rsidRPr="00A92459">
        <w:rPr>
          <w:rFonts w:ascii="Garamond" w:hAnsi="Garamond" w:cs="Times New Roman"/>
        </w:rPr>
        <w:t>Del Roio,</w:t>
      </w:r>
      <w:r w:rsidR="00D97770" w:rsidRPr="00A92459">
        <w:rPr>
          <w:rFonts w:ascii="Garamond" w:hAnsi="Garamond" w:cs="Times New Roman"/>
        </w:rPr>
        <w:t xml:space="preserve"> M. </w:t>
      </w:r>
      <w:r w:rsidRPr="00A92459">
        <w:rPr>
          <w:rFonts w:ascii="Garamond" w:hAnsi="Garamond" w:cs="Times New Roman"/>
        </w:rPr>
        <w:t>(</w:t>
      </w:r>
      <w:r w:rsidR="00D97770" w:rsidRPr="00A92459">
        <w:rPr>
          <w:rFonts w:ascii="Garamond" w:hAnsi="Garamond" w:cs="Times New Roman"/>
        </w:rPr>
        <w:t>1990</w:t>
      </w:r>
      <w:r w:rsidRPr="00A92459">
        <w:rPr>
          <w:rFonts w:ascii="Garamond" w:hAnsi="Garamond" w:cs="Times New Roman"/>
        </w:rPr>
        <w:t>)</w:t>
      </w:r>
      <w:r w:rsidR="00D97770" w:rsidRPr="00A92459">
        <w:rPr>
          <w:rFonts w:ascii="Garamond" w:hAnsi="Garamond" w:cs="Times New Roman"/>
        </w:rPr>
        <w:t xml:space="preserve">. </w:t>
      </w:r>
      <w:r w:rsidR="00D97770" w:rsidRPr="00A92459">
        <w:rPr>
          <w:rFonts w:ascii="Garamond" w:hAnsi="Garamond" w:cs="Times New Roman"/>
          <w:i/>
          <w:iCs/>
        </w:rPr>
        <w:t xml:space="preserve">A </w:t>
      </w:r>
      <w:r w:rsidR="001617EB" w:rsidRPr="00A92459">
        <w:rPr>
          <w:rFonts w:ascii="Garamond" w:hAnsi="Garamond" w:cs="Times New Roman"/>
          <w:i/>
          <w:iCs/>
        </w:rPr>
        <w:t>c</w:t>
      </w:r>
      <w:r w:rsidR="00D97770" w:rsidRPr="00A92459">
        <w:rPr>
          <w:rFonts w:ascii="Garamond" w:hAnsi="Garamond" w:cs="Times New Roman"/>
          <w:i/>
          <w:iCs/>
        </w:rPr>
        <w:t xml:space="preserve">lasse </w:t>
      </w:r>
      <w:r w:rsidR="001617EB" w:rsidRPr="00A92459">
        <w:rPr>
          <w:rFonts w:ascii="Garamond" w:hAnsi="Garamond" w:cs="Times New Roman"/>
          <w:i/>
          <w:iCs/>
        </w:rPr>
        <w:t>o</w:t>
      </w:r>
      <w:r w:rsidR="00D97770" w:rsidRPr="00A92459">
        <w:rPr>
          <w:rFonts w:ascii="Garamond" w:hAnsi="Garamond" w:cs="Times New Roman"/>
          <w:i/>
          <w:iCs/>
        </w:rPr>
        <w:t xml:space="preserve">perária na </w:t>
      </w:r>
      <w:r w:rsidR="001617EB" w:rsidRPr="00A92459">
        <w:rPr>
          <w:rFonts w:ascii="Garamond" w:hAnsi="Garamond" w:cs="Times New Roman"/>
          <w:i/>
          <w:iCs/>
        </w:rPr>
        <w:t>r</w:t>
      </w:r>
      <w:r w:rsidR="00D97770" w:rsidRPr="00A92459">
        <w:rPr>
          <w:rFonts w:ascii="Garamond" w:hAnsi="Garamond" w:cs="Times New Roman"/>
          <w:i/>
          <w:iCs/>
        </w:rPr>
        <w:t xml:space="preserve">evolução </w:t>
      </w:r>
      <w:r w:rsidR="001617EB" w:rsidRPr="00A92459">
        <w:rPr>
          <w:rFonts w:ascii="Garamond" w:hAnsi="Garamond" w:cs="Times New Roman"/>
          <w:i/>
          <w:iCs/>
        </w:rPr>
        <w:t>b</w:t>
      </w:r>
      <w:r w:rsidR="00D97770" w:rsidRPr="00A92459">
        <w:rPr>
          <w:rFonts w:ascii="Garamond" w:hAnsi="Garamond" w:cs="Times New Roman"/>
          <w:i/>
          <w:iCs/>
        </w:rPr>
        <w:t xml:space="preserve">urguesa: a política de alianças do PCB (1928-1935). </w:t>
      </w:r>
      <w:r w:rsidR="00D97770" w:rsidRPr="00A92459">
        <w:rPr>
          <w:rFonts w:ascii="Garamond" w:hAnsi="Garamond" w:cs="Times New Roman"/>
          <w:lang w:val="es-ES"/>
        </w:rPr>
        <w:t>Belo Horizonte: Oficina de Livros.</w:t>
      </w:r>
    </w:p>
    <w:p w14:paraId="6A213B30" w14:textId="57695E2D" w:rsidR="0091574D" w:rsidRPr="00A92459" w:rsidRDefault="00F66551" w:rsidP="00A92459">
      <w:pPr>
        <w:spacing w:after="0" w:line="240" w:lineRule="auto"/>
        <w:ind w:left="340" w:hanging="340"/>
        <w:jc w:val="both"/>
        <w:rPr>
          <w:rFonts w:ascii="Garamond" w:hAnsi="Garamond" w:cs="Times New Roman"/>
        </w:rPr>
      </w:pPr>
      <w:r w:rsidRPr="00A92459">
        <w:rPr>
          <w:rFonts w:ascii="Garamond" w:hAnsi="Garamond" w:cs="Times New Roman"/>
          <w:lang w:val="es-ES"/>
        </w:rPr>
        <w:t>Devés</w:t>
      </w:r>
      <w:r w:rsidR="007D2373" w:rsidRPr="00A92459">
        <w:rPr>
          <w:rFonts w:ascii="Garamond" w:hAnsi="Garamond" w:cs="Times New Roman"/>
          <w:lang w:val="es-ES"/>
        </w:rPr>
        <w:t xml:space="preserve"> </w:t>
      </w:r>
      <w:r w:rsidRPr="00A92459">
        <w:rPr>
          <w:rFonts w:ascii="Garamond" w:hAnsi="Garamond" w:cs="Times New Roman"/>
          <w:lang w:val="es-ES"/>
        </w:rPr>
        <w:t>Valdés,</w:t>
      </w:r>
      <w:r w:rsidR="0091574D" w:rsidRPr="00A92459">
        <w:rPr>
          <w:rFonts w:ascii="Garamond" w:hAnsi="Garamond" w:cs="Times New Roman"/>
          <w:lang w:val="es-ES"/>
        </w:rPr>
        <w:t xml:space="preserve"> E. </w:t>
      </w:r>
      <w:r w:rsidRPr="00A92459">
        <w:rPr>
          <w:rFonts w:ascii="Garamond" w:hAnsi="Garamond" w:cs="Times New Roman"/>
          <w:lang w:val="es-ES"/>
        </w:rPr>
        <w:t>(</w:t>
      </w:r>
      <w:r w:rsidR="0091574D" w:rsidRPr="00A92459">
        <w:rPr>
          <w:rFonts w:ascii="Garamond" w:hAnsi="Garamond" w:cs="Times New Roman"/>
          <w:lang w:val="es-ES"/>
        </w:rPr>
        <w:t>2000</w:t>
      </w:r>
      <w:r w:rsidRPr="00A92459">
        <w:rPr>
          <w:rFonts w:ascii="Garamond" w:hAnsi="Garamond" w:cs="Times New Roman"/>
          <w:lang w:val="es-ES"/>
        </w:rPr>
        <w:t>)</w:t>
      </w:r>
      <w:r w:rsidR="0091574D" w:rsidRPr="00A92459">
        <w:rPr>
          <w:rFonts w:ascii="Garamond" w:hAnsi="Garamond" w:cs="Times New Roman"/>
          <w:lang w:val="es-ES"/>
        </w:rPr>
        <w:t xml:space="preserve">. </w:t>
      </w:r>
      <w:r w:rsidRPr="00A92459">
        <w:rPr>
          <w:rFonts w:ascii="Garamond" w:hAnsi="Garamond" w:cs="Times New Roman"/>
          <w:i/>
          <w:iCs/>
          <w:lang w:val="es-ES"/>
        </w:rPr>
        <w:t>E</w:t>
      </w:r>
      <w:r w:rsidR="0091574D" w:rsidRPr="00A92459">
        <w:rPr>
          <w:rFonts w:ascii="Garamond" w:hAnsi="Garamond" w:cs="Times New Roman"/>
          <w:i/>
          <w:iCs/>
          <w:lang w:val="es-ES"/>
        </w:rPr>
        <w:t>l pensamiento latinoamericano en el siglo XX, entre la modernización y la identidad</w:t>
      </w:r>
      <w:r w:rsidR="0091574D" w:rsidRPr="00A92459">
        <w:rPr>
          <w:rFonts w:ascii="Garamond" w:hAnsi="Garamond" w:cs="Times New Roman"/>
          <w:lang w:val="es-ES"/>
        </w:rPr>
        <w:t>.</w:t>
      </w:r>
      <w:r w:rsidR="00D85506" w:rsidRPr="00A92459">
        <w:rPr>
          <w:rFonts w:ascii="Garamond" w:hAnsi="Garamond" w:cs="Times New Roman"/>
          <w:lang w:val="es-ES"/>
        </w:rPr>
        <w:t xml:space="preserve"> Tomo I: </w:t>
      </w:r>
      <w:r w:rsidR="00D85506" w:rsidRPr="00A92459">
        <w:rPr>
          <w:rFonts w:ascii="Garamond" w:hAnsi="Garamond" w:cs="Times New Roman"/>
          <w:i/>
          <w:iCs/>
          <w:lang w:val="es-ES"/>
        </w:rPr>
        <w:t xml:space="preserve">Del Ariel de Rodó a La CEPAL (1900-1950). </w:t>
      </w:r>
      <w:r w:rsidR="0091574D" w:rsidRPr="00A92459">
        <w:rPr>
          <w:rFonts w:ascii="Garamond" w:hAnsi="Garamond" w:cs="Times New Roman"/>
          <w:lang w:val="es-ES"/>
        </w:rPr>
        <w:t xml:space="preserve"> </w:t>
      </w:r>
      <w:r w:rsidR="0091574D" w:rsidRPr="00A92459">
        <w:rPr>
          <w:rFonts w:ascii="Garamond" w:hAnsi="Garamond" w:cs="Times New Roman"/>
        </w:rPr>
        <w:t>Buenos Aires: Editorial Biblos/Centro de Investigaciones Barros</w:t>
      </w:r>
      <w:r w:rsidR="005274CE" w:rsidRPr="00A92459">
        <w:rPr>
          <w:rFonts w:ascii="Garamond" w:hAnsi="Garamond" w:cs="Times New Roman"/>
        </w:rPr>
        <w:t>-</w:t>
      </w:r>
      <w:r w:rsidR="0091574D" w:rsidRPr="00A92459">
        <w:rPr>
          <w:rFonts w:ascii="Garamond" w:hAnsi="Garamond" w:cs="Times New Roman"/>
        </w:rPr>
        <w:t>Arana.</w:t>
      </w:r>
    </w:p>
    <w:p w14:paraId="21AAD0C9" w14:textId="509717A2" w:rsidR="002E3806" w:rsidRPr="00A92459" w:rsidRDefault="00F66551" w:rsidP="00A92459">
      <w:pPr>
        <w:spacing w:after="0" w:line="240" w:lineRule="auto"/>
        <w:ind w:left="340" w:hanging="340"/>
        <w:jc w:val="both"/>
        <w:rPr>
          <w:rFonts w:ascii="Garamond" w:hAnsi="Garamond" w:cs="Times New Roman"/>
        </w:rPr>
      </w:pPr>
      <w:r w:rsidRPr="00A92459">
        <w:rPr>
          <w:rFonts w:ascii="Garamond" w:hAnsi="Garamond" w:cs="Times New Roman"/>
        </w:rPr>
        <w:t>Donghi,</w:t>
      </w:r>
      <w:r w:rsidR="00865612" w:rsidRPr="00A92459">
        <w:rPr>
          <w:rFonts w:ascii="Garamond" w:hAnsi="Garamond" w:cs="Times New Roman"/>
        </w:rPr>
        <w:t xml:space="preserve"> T. H.</w:t>
      </w:r>
      <w:r w:rsidRPr="00A92459">
        <w:rPr>
          <w:rFonts w:ascii="Garamond" w:hAnsi="Garamond" w:cs="Times New Roman"/>
        </w:rPr>
        <w:t xml:space="preserve"> (s/f). </w:t>
      </w:r>
      <w:r w:rsidR="00865612" w:rsidRPr="00A92459">
        <w:rPr>
          <w:rFonts w:ascii="Garamond" w:hAnsi="Garamond" w:cs="Times New Roman"/>
          <w:i/>
        </w:rPr>
        <w:t>História da América Latina.</w:t>
      </w:r>
      <w:r w:rsidR="00865612" w:rsidRPr="00A92459">
        <w:rPr>
          <w:rFonts w:ascii="Garamond" w:hAnsi="Garamond" w:cs="Times New Roman"/>
        </w:rPr>
        <w:t xml:space="preserve"> São Paulo: Círculo do Livro.</w:t>
      </w:r>
      <w:r w:rsidR="00221453" w:rsidRPr="00A92459">
        <w:rPr>
          <w:rFonts w:ascii="Garamond" w:hAnsi="Garamond" w:cs="Times New Roman"/>
        </w:rPr>
        <w:t xml:space="preserve"> </w:t>
      </w:r>
    </w:p>
    <w:p w14:paraId="6A111209" w14:textId="6FCA9DFD" w:rsidR="006C5BCA" w:rsidRPr="00A92459" w:rsidRDefault="008B447D" w:rsidP="00A92459">
      <w:pPr>
        <w:spacing w:after="0" w:line="240" w:lineRule="auto"/>
        <w:ind w:left="340" w:hanging="340"/>
        <w:jc w:val="both"/>
        <w:outlineLvl w:val="0"/>
        <w:rPr>
          <w:rFonts w:ascii="Garamond" w:hAnsi="Garamond" w:cs="Times New Roman"/>
        </w:rPr>
      </w:pPr>
      <w:r w:rsidRPr="00A92459">
        <w:rPr>
          <w:rFonts w:ascii="Garamond" w:hAnsi="Garamond" w:cs="Times New Roman"/>
        </w:rPr>
        <w:t>Dom</w:t>
      </w:r>
      <w:r w:rsidR="007D2373" w:rsidRPr="00A92459">
        <w:rPr>
          <w:rFonts w:ascii="Garamond" w:hAnsi="Garamond" w:cs="Times New Roman"/>
        </w:rPr>
        <w:t>í</w:t>
      </w:r>
      <w:r w:rsidRPr="00A92459">
        <w:rPr>
          <w:rFonts w:ascii="Garamond" w:hAnsi="Garamond" w:cs="Times New Roman"/>
        </w:rPr>
        <w:t>nguez</w:t>
      </w:r>
      <w:r w:rsidR="00187CC4" w:rsidRPr="00A92459">
        <w:rPr>
          <w:rFonts w:ascii="Garamond" w:hAnsi="Garamond" w:cs="Times New Roman"/>
        </w:rPr>
        <w:t xml:space="preserve"> Michael</w:t>
      </w:r>
      <w:r w:rsidR="006C5BCA" w:rsidRPr="00A92459">
        <w:rPr>
          <w:rFonts w:ascii="Garamond" w:hAnsi="Garamond" w:cs="Times New Roman"/>
        </w:rPr>
        <w:t xml:space="preserve">, C. </w:t>
      </w:r>
      <w:r w:rsidRPr="00A92459">
        <w:rPr>
          <w:rFonts w:ascii="Garamond" w:hAnsi="Garamond" w:cs="Times New Roman"/>
        </w:rPr>
        <w:t>(</w:t>
      </w:r>
      <w:r w:rsidR="006C5BCA" w:rsidRPr="00A92459">
        <w:rPr>
          <w:rFonts w:ascii="Garamond" w:hAnsi="Garamond" w:cs="Times New Roman"/>
        </w:rPr>
        <w:t>1992</w:t>
      </w:r>
      <w:r w:rsidRPr="00A92459">
        <w:rPr>
          <w:rFonts w:ascii="Garamond" w:hAnsi="Garamond" w:cs="Times New Roman"/>
        </w:rPr>
        <w:t>)</w:t>
      </w:r>
      <w:r w:rsidR="006C5BCA" w:rsidRPr="00A92459">
        <w:rPr>
          <w:rFonts w:ascii="Garamond" w:hAnsi="Garamond" w:cs="Times New Roman"/>
        </w:rPr>
        <w:t xml:space="preserve">. “Prólogo”. </w:t>
      </w:r>
      <w:r w:rsidR="006C5BCA" w:rsidRPr="00A92459">
        <w:rPr>
          <w:rFonts w:ascii="Garamond" w:hAnsi="Garamond" w:cs="Times New Roman"/>
          <w:iCs/>
        </w:rPr>
        <w:t>In</w:t>
      </w:r>
      <w:r w:rsidR="006C5BCA" w:rsidRPr="00A92459">
        <w:rPr>
          <w:rFonts w:ascii="Garamond" w:hAnsi="Garamond" w:cs="Times New Roman"/>
          <w:i/>
          <w:iCs/>
        </w:rPr>
        <w:t xml:space="preserve"> </w:t>
      </w:r>
      <w:r w:rsidRPr="00A92459">
        <w:rPr>
          <w:rFonts w:ascii="Garamond" w:hAnsi="Garamond" w:cs="Times New Roman"/>
        </w:rPr>
        <w:t>Vasconcelos</w:t>
      </w:r>
      <w:r w:rsidR="006C5BCA" w:rsidRPr="00A92459">
        <w:rPr>
          <w:rFonts w:ascii="Garamond" w:hAnsi="Garamond" w:cs="Times New Roman"/>
        </w:rPr>
        <w:t xml:space="preserve">, J. </w:t>
      </w:r>
      <w:r w:rsidR="006C5BCA" w:rsidRPr="00A92459">
        <w:rPr>
          <w:rFonts w:ascii="Garamond" w:hAnsi="Garamond" w:cs="Times New Roman"/>
          <w:i/>
          <w:iCs/>
        </w:rPr>
        <w:t xml:space="preserve">Obra </w:t>
      </w:r>
      <w:r w:rsidR="001617EB" w:rsidRPr="00A92459">
        <w:rPr>
          <w:rFonts w:ascii="Garamond" w:hAnsi="Garamond" w:cs="Times New Roman"/>
          <w:i/>
          <w:iCs/>
        </w:rPr>
        <w:t>s</w:t>
      </w:r>
      <w:r w:rsidR="006C5BCA" w:rsidRPr="00A92459">
        <w:rPr>
          <w:rFonts w:ascii="Garamond" w:hAnsi="Garamond" w:cs="Times New Roman"/>
          <w:i/>
          <w:iCs/>
        </w:rPr>
        <w:t>electa</w:t>
      </w:r>
      <w:r w:rsidR="006C5BCA" w:rsidRPr="00A92459">
        <w:rPr>
          <w:rFonts w:ascii="Garamond" w:hAnsi="Garamond" w:cs="Times New Roman"/>
        </w:rPr>
        <w:t>. Caracas: Biblioteca Ayacucho.</w:t>
      </w:r>
    </w:p>
    <w:p w14:paraId="6F7C1641" w14:textId="7BC56ACC" w:rsidR="00BF5EAD" w:rsidRPr="00A92459" w:rsidRDefault="008B447D" w:rsidP="00A92459">
      <w:pPr>
        <w:spacing w:after="0" w:line="240" w:lineRule="auto"/>
        <w:ind w:left="340" w:hanging="340"/>
        <w:jc w:val="both"/>
        <w:outlineLvl w:val="0"/>
        <w:rPr>
          <w:rFonts w:ascii="Garamond" w:hAnsi="Garamond" w:cs="Times New Roman"/>
          <w:lang w:val="es-419"/>
        </w:rPr>
      </w:pPr>
      <w:r w:rsidRPr="00A92459">
        <w:rPr>
          <w:rFonts w:ascii="Garamond" w:hAnsi="Garamond" w:cs="Times New Roman"/>
        </w:rPr>
        <w:t>Feres</w:t>
      </w:r>
      <w:r w:rsidR="00BF5EAD" w:rsidRPr="00A92459">
        <w:rPr>
          <w:rFonts w:ascii="Garamond" w:hAnsi="Garamond" w:cs="Times New Roman"/>
        </w:rPr>
        <w:t xml:space="preserve"> Jr.</w:t>
      </w:r>
      <w:r w:rsidR="007D2373" w:rsidRPr="00A92459">
        <w:rPr>
          <w:rFonts w:ascii="Garamond" w:hAnsi="Garamond" w:cs="Times New Roman"/>
        </w:rPr>
        <w:t>,</w:t>
      </w:r>
      <w:r w:rsidRPr="00A92459">
        <w:rPr>
          <w:rFonts w:ascii="Garamond" w:hAnsi="Garamond" w:cs="Times New Roman"/>
        </w:rPr>
        <w:t xml:space="preserve"> </w:t>
      </w:r>
      <w:r w:rsidR="00BF5EAD" w:rsidRPr="00A92459">
        <w:rPr>
          <w:rFonts w:ascii="Garamond" w:hAnsi="Garamond" w:cs="Times New Roman"/>
        </w:rPr>
        <w:t xml:space="preserve">J. </w:t>
      </w:r>
      <w:r w:rsidRPr="00A92459">
        <w:rPr>
          <w:rFonts w:ascii="Garamond" w:hAnsi="Garamond" w:cs="Times New Roman"/>
        </w:rPr>
        <w:t>(</w:t>
      </w:r>
      <w:r w:rsidR="00BF5EAD" w:rsidRPr="00A92459">
        <w:rPr>
          <w:rFonts w:ascii="Garamond" w:hAnsi="Garamond" w:cs="Times New Roman"/>
        </w:rPr>
        <w:t>2005</w:t>
      </w:r>
      <w:r w:rsidRPr="00A92459">
        <w:rPr>
          <w:rFonts w:ascii="Garamond" w:hAnsi="Garamond" w:cs="Times New Roman"/>
        </w:rPr>
        <w:t>)</w:t>
      </w:r>
      <w:r w:rsidR="00BF5EAD" w:rsidRPr="00A92459">
        <w:rPr>
          <w:rFonts w:ascii="Garamond" w:hAnsi="Garamond" w:cs="Times New Roman"/>
        </w:rPr>
        <w:t xml:space="preserve">. </w:t>
      </w:r>
      <w:r w:rsidR="00BF5EAD" w:rsidRPr="00A92459">
        <w:rPr>
          <w:rFonts w:ascii="Garamond" w:hAnsi="Garamond" w:cs="Times New Roman"/>
          <w:i/>
          <w:iCs/>
        </w:rPr>
        <w:t xml:space="preserve">A </w:t>
      </w:r>
      <w:r w:rsidR="001617EB" w:rsidRPr="00A92459">
        <w:rPr>
          <w:rFonts w:ascii="Garamond" w:hAnsi="Garamond" w:cs="Times New Roman"/>
          <w:i/>
          <w:iCs/>
        </w:rPr>
        <w:t>h</w:t>
      </w:r>
      <w:r w:rsidR="00BF5EAD" w:rsidRPr="00A92459">
        <w:rPr>
          <w:rFonts w:ascii="Garamond" w:hAnsi="Garamond" w:cs="Times New Roman"/>
          <w:i/>
          <w:iCs/>
        </w:rPr>
        <w:t xml:space="preserve">istória do </w:t>
      </w:r>
      <w:r w:rsidR="001617EB" w:rsidRPr="00A92459">
        <w:rPr>
          <w:rFonts w:ascii="Garamond" w:hAnsi="Garamond" w:cs="Times New Roman"/>
          <w:i/>
          <w:iCs/>
        </w:rPr>
        <w:t>c</w:t>
      </w:r>
      <w:r w:rsidR="00BF5EAD" w:rsidRPr="00A92459">
        <w:rPr>
          <w:rFonts w:ascii="Garamond" w:hAnsi="Garamond" w:cs="Times New Roman"/>
          <w:i/>
          <w:iCs/>
        </w:rPr>
        <w:t>onceito de Latin America nos Estados Unidos.</w:t>
      </w:r>
      <w:r w:rsidR="00BF5EAD" w:rsidRPr="00A92459">
        <w:rPr>
          <w:rFonts w:ascii="Garamond" w:hAnsi="Garamond" w:cs="Times New Roman"/>
        </w:rPr>
        <w:t xml:space="preserve"> </w:t>
      </w:r>
      <w:r w:rsidR="00BF5EAD" w:rsidRPr="00A92459">
        <w:rPr>
          <w:rFonts w:ascii="Garamond" w:hAnsi="Garamond" w:cs="Times New Roman"/>
          <w:lang w:val="es-419"/>
        </w:rPr>
        <w:t>Bauru: EDUSC.</w:t>
      </w:r>
    </w:p>
    <w:p w14:paraId="61F189D8" w14:textId="2EBD8086" w:rsidR="002950DE" w:rsidRPr="00A92459" w:rsidRDefault="008B447D" w:rsidP="00A92459">
      <w:pPr>
        <w:spacing w:after="0" w:line="240" w:lineRule="auto"/>
        <w:ind w:left="340" w:hanging="340"/>
        <w:jc w:val="both"/>
        <w:outlineLvl w:val="0"/>
        <w:rPr>
          <w:rFonts w:ascii="Garamond" w:hAnsi="Garamond" w:cs="Times New Roman"/>
        </w:rPr>
      </w:pPr>
      <w:r w:rsidRPr="00A92459">
        <w:rPr>
          <w:rFonts w:ascii="Garamond" w:hAnsi="Garamond" w:cs="Times New Roman"/>
          <w:lang w:val="es-419"/>
        </w:rPr>
        <w:t>Fern</w:t>
      </w:r>
      <w:r w:rsidR="00C81801" w:rsidRPr="00A92459">
        <w:rPr>
          <w:rFonts w:ascii="Garamond" w:hAnsi="Garamond" w:cs="Times New Roman"/>
          <w:lang w:val="es-419"/>
        </w:rPr>
        <w:t>á</w:t>
      </w:r>
      <w:r w:rsidRPr="00A92459">
        <w:rPr>
          <w:rFonts w:ascii="Garamond" w:hAnsi="Garamond" w:cs="Times New Roman"/>
          <w:lang w:val="es-419"/>
        </w:rPr>
        <w:t>ndez Retamar</w:t>
      </w:r>
      <w:r w:rsidR="002950DE" w:rsidRPr="00A92459">
        <w:rPr>
          <w:rFonts w:ascii="Garamond" w:hAnsi="Garamond" w:cs="Times New Roman"/>
          <w:lang w:val="es-419"/>
        </w:rPr>
        <w:t xml:space="preserve">, R. </w:t>
      </w:r>
      <w:r w:rsidRPr="00A92459">
        <w:rPr>
          <w:rFonts w:ascii="Garamond" w:hAnsi="Garamond" w:cs="Times New Roman"/>
          <w:lang w:val="es-419"/>
        </w:rPr>
        <w:t>(</w:t>
      </w:r>
      <w:r w:rsidR="002950DE" w:rsidRPr="00A92459">
        <w:rPr>
          <w:rFonts w:ascii="Garamond" w:hAnsi="Garamond" w:cs="Times New Roman"/>
          <w:lang w:val="es-419"/>
        </w:rPr>
        <w:t>2006</w:t>
      </w:r>
      <w:r w:rsidRPr="00A92459">
        <w:rPr>
          <w:rFonts w:ascii="Garamond" w:hAnsi="Garamond" w:cs="Times New Roman"/>
          <w:lang w:val="es-419"/>
        </w:rPr>
        <w:t>)</w:t>
      </w:r>
      <w:r w:rsidR="002950DE" w:rsidRPr="00A92459">
        <w:rPr>
          <w:rFonts w:ascii="Garamond" w:hAnsi="Garamond" w:cs="Times New Roman"/>
          <w:lang w:val="es-419"/>
        </w:rPr>
        <w:t xml:space="preserve">. </w:t>
      </w:r>
      <w:r w:rsidR="002950DE" w:rsidRPr="00A92459">
        <w:rPr>
          <w:rFonts w:ascii="Garamond" w:hAnsi="Garamond" w:cs="Times New Roman"/>
          <w:i/>
          <w:iCs/>
          <w:lang w:val="es-ES"/>
        </w:rPr>
        <w:t xml:space="preserve">Pensamiento de Nuestra América: </w:t>
      </w:r>
      <w:r w:rsidR="00C81801" w:rsidRPr="00A92459">
        <w:rPr>
          <w:rFonts w:ascii="Garamond" w:hAnsi="Garamond" w:cs="Times New Roman"/>
          <w:i/>
          <w:iCs/>
          <w:lang w:val="es-ES"/>
        </w:rPr>
        <w:t>autorreflexiones</w:t>
      </w:r>
      <w:r w:rsidR="002950DE" w:rsidRPr="00A92459">
        <w:rPr>
          <w:rFonts w:ascii="Garamond" w:hAnsi="Garamond" w:cs="Times New Roman"/>
          <w:i/>
          <w:iCs/>
          <w:lang w:val="es-ES"/>
        </w:rPr>
        <w:t xml:space="preserve"> y propuestas</w:t>
      </w:r>
      <w:r w:rsidR="002950DE" w:rsidRPr="00A92459">
        <w:rPr>
          <w:rFonts w:ascii="Garamond" w:hAnsi="Garamond" w:cs="Times New Roman"/>
          <w:lang w:val="es-ES"/>
        </w:rPr>
        <w:t xml:space="preserve">. </w:t>
      </w:r>
      <w:r w:rsidR="002950DE" w:rsidRPr="00A92459">
        <w:rPr>
          <w:rFonts w:ascii="Garamond" w:hAnsi="Garamond" w:cs="Times New Roman"/>
        </w:rPr>
        <w:t>Buenos Aires: CLACSO.</w:t>
      </w:r>
    </w:p>
    <w:p w14:paraId="255ACEF2" w14:textId="5074D5EA" w:rsidR="002055DC" w:rsidRPr="00A92459" w:rsidRDefault="008B447D" w:rsidP="00A92459">
      <w:pPr>
        <w:spacing w:after="0" w:line="240" w:lineRule="auto"/>
        <w:ind w:left="340" w:hanging="340"/>
        <w:jc w:val="both"/>
        <w:outlineLvl w:val="0"/>
        <w:rPr>
          <w:rFonts w:ascii="Garamond" w:hAnsi="Garamond" w:cs="Times New Roman"/>
          <w:lang w:val="es-ES"/>
        </w:rPr>
      </w:pPr>
      <w:r w:rsidRPr="00A92459">
        <w:rPr>
          <w:rFonts w:ascii="Garamond" w:hAnsi="Garamond" w:cs="Times New Roman"/>
        </w:rPr>
        <w:t>Ferreira,</w:t>
      </w:r>
      <w:r w:rsidR="002055DC" w:rsidRPr="00A92459">
        <w:rPr>
          <w:rFonts w:ascii="Garamond" w:hAnsi="Garamond" w:cs="Times New Roman"/>
        </w:rPr>
        <w:t xml:space="preserve"> O. S. </w:t>
      </w:r>
      <w:r w:rsidRPr="00A92459">
        <w:rPr>
          <w:rFonts w:ascii="Garamond" w:hAnsi="Garamond" w:cs="Times New Roman"/>
        </w:rPr>
        <w:t>(</w:t>
      </w:r>
      <w:r w:rsidR="002055DC" w:rsidRPr="00A92459">
        <w:rPr>
          <w:rFonts w:ascii="Garamond" w:hAnsi="Garamond" w:cs="Times New Roman"/>
        </w:rPr>
        <w:t>1971</w:t>
      </w:r>
      <w:r w:rsidRPr="00A92459">
        <w:rPr>
          <w:rFonts w:ascii="Garamond" w:hAnsi="Garamond" w:cs="Times New Roman"/>
        </w:rPr>
        <w:t>)</w:t>
      </w:r>
      <w:r w:rsidR="002055DC" w:rsidRPr="00A92459">
        <w:rPr>
          <w:rFonts w:ascii="Garamond" w:hAnsi="Garamond" w:cs="Times New Roman"/>
        </w:rPr>
        <w:t xml:space="preserve">. </w:t>
      </w:r>
      <w:r w:rsidR="002055DC" w:rsidRPr="00A92459">
        <w:rPr>
          <w:rFonts w:ascii="Garamond" w:hAnsi="Garamond" w:cs="Times New Roman"/>
          <w:i/>
          <w:iCs/>
        </w:rPr>
        <w:t xml:space="preserve">Nossa América, Indo-América: ordem e revolução no pensamento de Haya de </w:t>
      </w:r>
      <w:r w:rsidR="009810F0" w:rsidRPr="00A92459">
        <w:rPr>
          <w:rFonts w:ascii="Garamond" w:hAnsi="Garamond" w:cs="Times New Roman"/>
          <w:i/>
          <w:iCs/>
        </w:rPr>
        <w:t>l</w:t>
      </w:r>
      <w:r w:rsidR="002055DC" w:rsidRPr="00A92459">
        <w:rPr>
          <w:rFonts w:ascii="Garamond" w:hAnsi="Garamond" w:cs="Times New Roman"/>
          <w:i/>
          <w:iCs/>
        </w:rPr>
        <w:t>a Torre</w:t>
      </w:r>
      <w:r w:rsidR="002055DC" w:rsidRPr="00A92459">
        <w:rPr>
          <w:rFonts w:ascii="Garamond" w:hAnsi="Garamond" w:cs="Times New Roman"/>
        </w:rPr>
        <w:t xml:space="preserve">. </w:t>
      </w:r>
      <w:r w:rsidR="002055DC" w:rsidRPr="00A92459">
        <w:rPr>
          <w:rFonts w:ascii="Garamond" w:hAnsi="Garamond" w:cs="Times New Roman"/>
          <w:lang w:val="es-ES"/>
        </w:rPr>
        <w:t xml:space="preserve">São Paulo: </w:t>
      </w:r>
      <w:r w:rsidR="00312F60" w:rsidRPr="00A92459">
        <w:rPr>
          <w:rFonts w:ascii="Garamond" w:hAnsi="Garamond" w:cs="Times New Roman"/>
          <w:lang w:val="es-ES"/>
        </w:rPr>
        <w:t>Livraria Pioneira Editora</w:t>
      </w:r>
      <w:r w:rsidR="002055DC" w:rsidRPr="00A92459">
        <w:rPr>
          <w:rFonts w:ascii="Garamond" w:hAnsi="Garamond" w:cs="Times New Roman"/>
          <w:lang w:val="es-ES"/>
        </w:rPr>
        <w:t>.</w:t>
      </w:r>
    </w:p>
    <w:p w14:paraId="01EA4A17" w14:textId="1429182B" w:rsidR="001C3282" w:rsidRPr="00A92459" w:rsidRDefault="001C3282" w:rsidP="00A92459">
      <w:pPr>
        <w:spacing w:after="0" w:line="240" w:lineRule="auto"/>
        <w:ind w:left="340" w:hanging="340"/>
        <w:jc w:val="both"/>
        <w:outlineLvl w:val="0"/>
        <w:rPr>
          <w:rFonts w:ascii="Garamond" w:hAnsi="Garamond" w:cs="Times New Roman"/>
          <w:lang w:val="es-ES"/>
        </w:rPr>
      </w:pPr>
      <w:r w:rsidRPr="00A92459">
        <w:rPr>
          <w:rFonts w:ascii="Garamond" w:hAnsi="Garamond" w:cs="Times New Roman"/>
          <w:lang w:val="es-ES"/>
        </w:rPr>
        <w:t>Flores Galindo, A. (1994). “</w:t>
      </w:r>
      <w:r w:rsidRPr="00A92459">
        <w:rPr>
          <w:rFonts w:ascii="Garamond" w:hAnsi="Garamond" w:cs="Times New Roman"/>
          <w:iCs/>
          <w:lang w:val="es-ES"/>
        </w:rPr>
        <w:t>La Agonía de Mariátegui: la polémica con la Comintern”</w:t>
      </w:r>
      <w:r w:rsidRPr="00A92459">
        <w:rPr>
          <w:rFonts w:ascii="Garamond" w:hAnsi="Garamond" w:cs="Times New Roman"/>
          <w:i/>
          <w:iCs/>
          <w:lang w:val="es-ES"/>
        </w:rPr>
        <w:t xml:space="preserve">. </w:t>
      </w:r>
      <w:r w:rsidRPr="00A92459">
        <w:rPr>
          <w:rFonts w:ascii="Garamond" w:hAnsi="Garamond" w:cs="Times New Roman"/>
          <w:iCs/>
          <w:lang w:val="es-ES"/>
        </w:rPr>
        <w:t>In</w:t>
      </w:r>
      <w:r w:rsidRPr="00A92459">
        <w:rPr>
          <w:rFonts w:ascii="Garamond" w:hAnsi="Garamond" w:cs="Times New Roman"/>
          <w:i/>
          <w:iCs/>
          <w:lang w:val="es-ES"/>
        </w:rPr>
        <w:t xml:space="preserve"> Obras Completas. </w:t>
      </w:r>
      <w:r w:rsidRPr="00A92459">
        <w:rPr>
          <w:rFonts w:ascii="Garamond" w:hAnsi="Garamond" w:cs="Times New Roman"/>
          <w:iCs/>
          <w:lang w:val="es-ES"/>
        </w:rPr>
        <w:t>Vol. II</w:t>
      </w:r>
      <w:r w:rsidRPr="00A92459">
        <w:rPr>
          <w:rFonts w:ascii="Garamond" w:hAnsi="Garamond" w:cs="Times New Roman"/>
          <w:i/>
          <w:iCs/>
          <w:lang w:val="es-ES"/>
        </w:rPr>
        <w:t xml:space="preserve">. </w:t>
      </w:r>
      <w:r w:rsidRPr="00A92459">
        <w:rPr>
          <w:rFonts w:ascii="Garamond" w:hAnsi="Garamond" w:cs="Times New Roman"/>
          <w:lang w:val="es-ES"/>
        </w:rPr>
        <w:t>Lima: Fundación Andina.</w:t>
      </w:r>
    </w:p>
    <w:p w14:paraId="0E86B560" w14:textId="55AE20CD" w:rsidR="006012D8" w:rsidRPr="00A92459" w:rsidRDefault="008B447D" w:rsidP="00A92459">
      <w:pPr>
        <w:spacing w:after="0" w:line="240" w:lineRule="auto"/>
        <w:ind w:left="340" w:hanging="340"/>
        <w:jc w:val="both"/>
        <w:outlineLvl w:val="0"/>
        <w:rPr>
          <w:rFonts w:ascii="Garamond" w:hAnsi="Garamond" w:cs="Times New Roman"/>
          <w:lang w:val="es-ES"/>
        </w:rPr>
      </w:pPr>
      <w:r w:rsidRPr="00A92459">
        <w:rPr>
          <w:rFonts w:ascii="Garamond" w:hAnsi="Garamond" w:cs="Times New Roman"/>
          <w:lang w:val="es-ES"/>
        </w:rPr>
        <w:t>Funes,</w:t>
      </w:r>
      <w:r w:rsidR="006012D8" w:rsidRPr="00A92459">
        <w:rPr>
          <w:rFonts w:ascii="Garamond" w:hAnsi="Garamond" w:cs="Times New Roman"/>
          <w:lang w:val="es-ES"/>
        </w:rPr>
        <w:t xml:space="preserve"> P. </w:t>
      </w:r>
      <w:r w:rsidRPr="00A92459">
        <w:rPr>
          <w:rFonts w:ascii="Garamond" w:hAnsi="Garamond" w:cs="Times New Roman"/>
          <w:lang w:val="es-ES"/>
        </w:rPr>
        <w:t>(</w:t>
      </w:r>
      <w:r w:rsidR="006012D8" w:rsidRPr="00A92459">
        <w:rPr>
          <w:rFonts w:ascii="Garamond" w:hAnsi="Garamond" w:cs="Times New Roman"/>
          <w:lang w:val="es-ES"/>
        </w:rPr>
        <w:t>2006</w:t>
      </w:r>
      <w:r w:rsidRPr="00A92459">
        <w:rPr>
          <w:rFonts w:ascii="Garamond" w:hAnsi="Garamond" w:cs="Times New Roman"/>
          <w:lang w:val="es-ES"/>
        </w:rPr>
        <w:t>)</w:t>
      </w:r>
      <w:r w:rsidR="006012D8" w:rsidRPr="00A92459">
        <w:rPr>
          <w:rFonts w:ascii="Garamond" w:hAnsi="Garamond" w:cs="Times New Roman"/>
          <w:lang w:val="es-ES"/>
        </w:rPr>
        <w:t xml:space="preserve">. </w:t>
      </w:r>
      <w:r w:rsidR="006012D8" w:rsidRPr="00A92459">
        <w:rPr>
          <w:rFonts w:ascii="Garamond" w:hAnsi="Garamond" w:cs="Times New Roman"/>
          <w:i/>
          <w:lang w:val="es-ES"/>
        </w:rPr>
        <w:t xml:space="preserve">‘Salvar La Nación’: </w:t>
      </w:r>
      <w:r w:rsidRPr="00A92459">
        <w:rPr>
          <w:rFonts w:ascii="Garamond" w:hAnsi="Garamond" w:cs="Times New Roman"/>
          <w:i/>
          <w:lang w:val="es-ES"/>
        </w:rPr>
        <w:t>I</w:t>
      </w:r>
      <w:r w:rsidR="006012D8" w:rsidRPr="00A92459">
        <w:rPr>
          <w:rFonts w:ascii="Garamond" w:hAnsi="Garamond" w:cs="Times New Roman"/>
          <w:i/>
          <w:lang w:val="es-ES"/>
        </w:rPr>
        <w:t xml:space="preserve">ntelectuales, </w:t>
      </w:r>
      <w:r w:rsidR="001617EB" w:rsidRPr="00A92459">
        <w:rPr>
          <w:rFonts w:ascii="Garamond" w:hAnsi="Garamond" w:cs="Times New Roman"/>
          <w:i/>
          <w:lang w:val="es-ES"/>
        </w:rPr>
        <w:t>c</w:t>
      </w:r>
      <w:r w:rsidR="006012D8" w:rsidRPr="00A92459">
        <w:rPr>
          <w:rFonts w:ascii="Garamond" w:hAnsi="Garamond" w:cs="Times New Roman"/>
          <w:i/>
          <w:lang w:val="es-ES"/>
        </w:rPr>
        <w:t xml:space="preserve">ultura y </w:t>
      </w:r>
      <w:r w:rsidR="001617EB" w:rsidRPr="00A92459">
        <w:rPr>
          <w:rFonts w:ascii="Garamond" w:hAnsi="Garamond" w:cs="Times New Roman"/>
          <w:i/>
          <w:lang w:val="es-ES"/>
        </w:rPr>
        <w:t>p</w:t>
      </w:r>
      <w:r w:rsidR="006012D8" w:rsidRPr="00A92459">
        <w:rPr>
          <w:rFonts w:ascii="Garamond" w:hAnsi="Garamond" w:cs="Times New Roman"/>
          <w:i/>
          <w:lang w:val="es-ES"/>
        </w:rPr>
        <w:t xml:space="preserve">olítica en </w:t>
      </w:r>
      <w:r w:rsidR="001617EB" w:rsidRPr="00A92459">
        <w:rPr>
          <w:rFonts w:ascii="Garamond" w:hAnsi="Garamond" w:cs="Times New Roman"/>
          <w:i/>
          <w:lang w:val="es-ES"/>
        </w:rPr>
        <w:t>l</w:t>
      </w:r>
      <w:r w:rsidR="006012D8" w:rsidRPr="00A92459">
        <w:rPr>
          <w:rFonts w:ascii="Garamond" w:hAnsi="Garamond" w:cs="Times New Roman"/>
          <w:i/>
          <w:lang w:val="es-ES"/>
        </w:rPr>
        <w:t xml:space="preserve">os </w:t>
      </w:r>
      <w:r w:rsidR="001617EB" w:rsidRPr="00A92459">
        <w:rPr>
          <w:rFonts w:ascii="Garamond" w:hAnsi="Garamond" w:cs="Times New Roman"/>
          <w:i/>
          <w:lang w:val="es-ES"/>
        </w:rPr>
        <w:t>a</w:t>
      </w:r>
      <w:r w:rsidR="006012D8" w:rsidRPr="00A92459">
        <w:rPr>
          <w:rFonts w:ascii="Garamond" w:hAnsi="Garamond" w:cs="Times New Roman"/>
          <w:i/>
          <w:lang w:val="es-ES"/>
        </w:rPr>
        <w:t xml:space="preserve">ños </w:t>
      </w:r>
      <w:r w:rsidR="001617EB" w:rsidRPr="00A92459">
        <w:rPr>
          <w:rFonts w:ascii="Garamond" w:hAnsi="Garamond" w:cs="Times New Roman"/>
          <w:i/>
          <w:lang w:val="es-ES"/>
        </w:rPr>
        <w:t>v</w:t>
      </w:r>
      <w:r w:rsidR="006012D8" w:rsidRPr="00A92459">
        <w:rPr>
          <w:rFonts w:ascii="Garamond" w:hAnsi="Garamond" w:cs="Times New Roman"/>
          <w:i/>
          <w:lang w:val="es-ES"/>
        </w:rPr>
        <w:t>e</w:t>
      </w:r>
      <w:r w:rsidRPr="00A92459">
        <w:rPr>
          <w:rFonts w:ascii="Garamond" w:hAnsi="Garamond" w:cs="Times New Roman"/>
          <w:i/>
          <w:lang w:val="es-ES"/>
        </w:rPr>
        <w:t>i</w:t>
      </w:r>
      <w:r w:rsidR="006012D8" w:rsidRPr="00A92459">
        <w:rPr>
          <w:rFonts w:ascii="Garamond" w:hAnsi="Garamond" w:cs="Times New Roman"/>
          <w:i/>
          <w:lang w:val="es-ES"/>
        </w:rPr>
        <w:t xml:space="preserve">nte </w:t>
      </w:r>
      <w:r w:rsidR="001617EB" w:rsidRPr="00A92459">
        <w:rPr>
          <w:rFonts w:ascii="Garamond" w:hAnsi="Garamond" w:cs="Times New Roman"/>
          <w:i/>
          <w:lang w:val="es-ES"/>
        </w:rPr>
        <w:t>l</w:t>
      </w:r>
      <w:r w:rsidR="006012D8" w:rsidRPr="00A92459">
        <w:rPr>
          <w:rFonts w:ascii="Garamond" w:hAnsi="Garamond" w:cs="Times New Roman"/>
          <w:i/>
          <w:lang w:val="es-ES"/>
        </w:rPr>
        <w:t>atin</w:t>
      </w:r>
      <w:r w:rsidR="007A6FC8" w:rsidRPr="00A92459">
        <w:rPr>
          <w:rFonts w:ascii="Garamond" w:hAnsi="Garamond" w:cs="Times New Roman"/>
          <w:i/>
          <w:lang w:val="es-ES"/>
        </w:rPr>
        <w:t>o</w:t>
      </w:r>
      <w:r w:rsidR="006012D8" w:rsidRPr="00A92459">
        <w:rPr>
          <w:rFonts w:ascii="Garamond" w:hAnsi="Garamond" w:cs="Times New Roman"/>
          <w:i/>
          <w:lang w:val="es-ES"/>
        </w:rPr>
        <w:t>americanos.</w:t>
      </w:r>
      <w:r w:rsidR="006012D8" w:rsidRPr="00A92459">
        <w:rPr>
          <w:rFonts w:ascii="Garamond" w:hAnsi="Garamond" w:cs="Times New Roman"/>
          <w:lang w:val="es-ES"/>
        </w:rPr>
        <w:t xml:space="preserve"> Buenos Aires: Prometeo.</w:t>
      </w:r>
    </w:p>
    <w:p w14:paraId="11929C46" w14:textId="6B4D2213" w:rsidR="005E784E" w:rsidRPr="00A92459" w:rsidRDefault="008B447D" w:rsidP="00A92459">
      <w:pPr>
        <w:spacing w:after="0" w:line="240" w:lineRule="auto"/>
        <w:ind w:left="340" w:hanging="340"/>
        <w:jc w:val="both"/>
        <w:outlineLvl w:val="0"/>
        <w:rPr>
          <w:rFonts w:ascii="Garamond" w:hAnsi="Garamond" w:cs="Times New Roman"/>
          <w:lang w:val="es-ES"/>
        </w:rPr>
      </w:pPr>
      <w:r w:rsidRPr="00A92459">
        <w:rPr>
          <w:rFonts w:ascii="Garamond" w:hAnsi="Garamond" w:cs="Times New Roman"/>
          <w:lang w:val="es-ES"/>
        </w:rPr>
        <w:t>Godio,</w:t>
      </w:r>
      <w:r w:rsidR="005E784E" w:rsidRPr="00A92459">
        <w:rPr>
          <w:rFonts w:ascii="Garamond" w:hAnsi="Garamond" w:cs="Times New Roman"/>
          <w:lang w:val="es-ES"/>
        </w:rPr>
        <w:t xml:space="preserve"> J. 1983. </w:t>
      </w:r>
      <w:r w:rsidR="005E784E" w:rsidRPr="00A92459">
        <w:rPr>
          <w:rFonts w:ascii="Garamond" w:hAnsi="Garamond" w:cs="Times New Roman"/>
          <w:i/>
          <w:lang w:val="es-ES"/>
        </w:rPr>
        <w:t xml:space="preserve">Historia del </w:t>
      </w:r>
      <w:r w:rsidR="001617EB" w:rsidRPr="00A92459">
        <w:rPr>
          <w:rFonts w:ascii="Garamond" w:hAnsi="Garamond" w:cs="Times New Roman"/>
          <w:i/>
          <w:lang w:val="es-ES"/>
        </w:rPr>
        <w:t>m</w:t>
      </w:r>
      <w:r w:rsidR="005E784E" w:rsidRPr="00A92459">
        <w:rPr>
          <w:rFonts w:ascii="Garamond" w:hAnsi="Garamond" w:cs="Times New Roman"/>
          <w:i/>
          <w:lang w:val="es-ES"/>
        </w:rPr>
        <w:t xml:space="preserve">ovimiento </w:t>
      </w:r>
      <w:r w:rsidR="001617EB" w:rsidRPr="00A92459">
        <w:rPr>
          <w:rFonts w:ascii="Garamond" w:hAnsi="Garamond" w:cs="Times New Roman"/>
          <w:i/>
          <w:lang w:val="es-ES"/>
        </w:rPr>
        <w:t>o</w:t>
      </w:r>
      <w:r w:rsidR="005E784E" w:rsidRPr="00A92459">
        <w:rPr>
          <w:rFonts w:ascii="Garamond" w:hAnsi="Garamond" w:cs="Times New Roman"/>
          <w:i/>
          <w:lang w:val="es-ES"/>
        </w:rPr>
        <w:t>brero en Am</w:t>
      </w:r>
      <w:r w:rsidR="00394031" w:rsidRPr="00A92459">
        <w:rPr>
          <w:rFonts w:ascii="Garamond" w:hAnsi="Garamond" w:cs="Times New Roman"/>
          <w:i/>
          <w:lang w:val="es-ES"/>
        </w:rPr>
        <w:t>é</w:t>
      </w:r>
      <w:r w:rsidR="005E784E" w:rsidRPr="00A92459">
        <w:rPr>
          <w:rFonts w:ascii="Garamond" w:hAnsi="Garamond" w:cs="Times New Roman"/>
          <w:i/>
          <w:lang w:val="es-ES"/>
        </w:rPr>
        <w:t xml:space="preserve">rica Latina (1918-1930): comunismo y nacionalismo. </w:t>
      </w:r>
      <w:r w:rsidR="005E784E" w:rsidRPr="00A92459">
        <w:rPr>
          <w:rFonts w:ascii="Garamond" w:hAnsi="Garamond" w:cs="Times New Roman"/>
          <w:lang w:val="es-ES"/>
        </w:rPr>
        <w:t>Vol. II. Caracas/México D. F./Buenos Aires: Nueva Sociedad/Nueva Imagen.</w:t>
      </w:r>
    </w:p>
    <w:p w14:paraId="6349F98D" w14:textId="08D52BAB" w:rsidR="005E784E" w:rsidRPr="00A92459" w:rsidRDefault="008B447D" w:rsidP="00A92459">
      <w:pPr>
        <w:spacing w:after="0" w:line="240" w:lineRule="auto"/>
        <w:ind w:left="340" w:hanging="340"/>
        <w:jc w:val="both"/>
        <w:rPr>
          <w:rFonts w:ascii="Garamond" w:hAnsi="Garamond" w:cs="Times New Roman"/>
          <w:lang w:val="es-ES"/>
        </w:rPr>
      </w:pPr>
      <w:r w:rsidRPr="00A92459">
        <w:rPr>
          <w:rFonts w:ascii="Garamond" w:hAnsi="Garamond" w:cs="Times New Roman"/>
          <w:lang w:val="es-ES"/>
        </w:rPr>
        <w:t xml:space="preserve">Haya de </w:t>
      </w:r>
      <w:r w:rsidR="009810F0" w:rsidRPr="00A92459">
        <w:rPr>
          <w:rFonts w:ascii="Garamond" w:hAnsi="Garamond" w:cs="Times New Roman"/>
          <w:lang w:val="es-ES"/>
        </w:rPr>
        <w:t>l</w:t>
      </w:r>
      <w:r w:rsidRPr="00A92459">
        <w:rPr>
          <w:rFonts w:ascii="Garamond" w:hAnsi="Garamond" w:cs="Times New Roman"/>
          <w:lang w:val="es-ES"/>
        </w:rPr>
        <w:t>a Torre,</w:t>
      </w:r>
      <w:r w:rsidR="005E784E" w:rsidRPr="00A92459">
        <w:rPr>
          <w:rFonts w:ascii="Garamond" w:hAnsi="Garamond" w:cs="Times New Roman"/>
          <w:lang w:val="es-ES"/>
        </w:rPr>
        <w:t xml:space="preserve"> V. R. </w:t>
      </w:r>
      <w:r w:rsidRPr="00A92459">
        <w:rPr>
          <w:rFonts w:ascii="Garamond" w:hAnsi="Garamond" w:cs="Times New Roman"/>
          <w:lang w:val="es-ES"/>
        </w:rPr>
        <w:t>(</w:t>
      </w:r>
      <w:r w:rsidR="005E784E" w:rsidRPr="00A92459">
        <w:rPr>
          <w:rFonts w:ascii="Garamond" w:hAnsi="Garamond" w:cs="Times New Roman"/>
          <w:lang w:val="es-ES"/>
        </w:rPr>
        <w:t>2008</w:t>
      </w:r>
      <w:r w:rsidRPr="00A92459">
        <w:rPr>
          <w:rFonts w:ascii="Garamond" w:hAnsi="Garamond" w:cs="Times New Roman"/>
          <w:lang w:val="es-ES"/>
        </w:rPr>
        <w:t>a)</w:t>
      </w:r>
      <w:r w:rsidR="005E784E" w:rsidRPr="00A92459">
        <w:rPr>
          <w:rFonts w:ascii="Garamond" w:hAnsi="Garamond" w:cs="Times New Roman"/>
          <w:lang w:val="es-ES"/>
        </w:rPr>
        <w:t xml:space="preserve">. </w:t>
      </w:r>
      <w:r w:rsidR="005E784E" w:rsidRPr="00A92459">
        <w:rPr>
          <w:rFonts w:ascii="Garamond" w:hAnsi="Garamond" w:cs="Times New Roman"/>
          <w:i/>
          <w:lang w:val="es-ES"/>
        </w:rPr>
        <w:t xml:space="preserve">El </w:t>
      </w:r>
      <w:r w:rsidR="001617EB" w:rsidRPr="00A92459">
        <w:rPr>
          <w:rFonts w:ascii="Garamond" w:hAnsi="Garamond" w:cs="Times New Roman"/>
          <w:i/>
          <w:lang w:val="es-ES"/>
        </w:rPr>
        <w:t>a</w:t>
      </w:r>
      <w:r w:rsidR="005E784E" w:rsidRPr="00A92459">
        <w:rPr>
          <w:rFonts w:ascii="Garamond" w:hAnsi="Garamond" w:cs="Times New Roman"/>
          <w:i/>
          <w:lang w:val="es-ES"/>
        </w:rPr>
        <w:t xml:space="preserve">nti-Imperialismo y </w:t>
      </w:r>
      <w:r w:rsidR="001617EB" w:rsidRPr="00A92459">
        <w:rPr>
          <w:rFonts w:ascii="Garamond" w:hAnsi="Garamond" w:cs="Times New Roman"/>
          <w:i/>
          <w:lang w:val="es-ES"/>
        </w:rPr>
        <w:t>e</w:t>
      </w:r>
      <w:r w:rsidR="005E784E" w:rsidRPr="00A92459">
        <w:rPr>
          <w:rFonts w:ascii="Garamond" w:hAnsi="Garamond" w:cs="Times New Roman"/>
          <w:i/>
          <w:lang w:val="es-ES"/>
        </w:rPr>
        <w:t xml:space="preserve">l APRA. </w:t>
      </w:r>
      <w:r w:rsidR="005E784E" w:rsidRPr="00A92459">
        <w:rPr>
          <w:rFonts w:ascii="Garamond" w:hAnsi="Garamond" w:cs="Times New Roman"/>
          <w:lang w:val="es-ES"/>
        </w:rPr>
        <w:t>In</w:t>
      </w:r>
      <w:r w:rsidRPr="00A92459">
        <w:rPr>
          <w:rFonts w:ascii="Garamond" w:hAnsi="Garamond" w:cs="Times New Roman"/>
          <w:lang w:val="es-ES"/>
        </w:rPr>
        <w:t xml:space="preserve"> </w:t>
      </w:r>
      <w:r w:rsidR="005E784E" w:rsidRPr="00A92459">
        <w:rPr>
          <w:rFonts w:ascii="Garamond" w:hAnsi="Garamond" w:cs="Times New Roman"/>
          <w:i/>
          <w:lang w:val="es-ES"/>
        </w:rPr>
        <w:t xml:space="preserve">Obras </w:t>
      </w:r>
      <w:r w:rsidR="001617EB" w:rsidRPr="00A92459">
        <w:rPr>
          <w:rFonts w:ascii="Garamond" w:hAnsi="Garamond" w:cs="Times New Roman"/>
          <w:i/>
          <w:lang w:val="es-ES"/>
        </w:rPr>
        <w:t>e</w:t>
      </w:r>
      <w:r w:rsidR="005E784E" w:rsidRPr="00A92459">
        <w:rPr>
          <w:rFonts w:ascii="Garamond" w:hAnsi="Garamond" w:cs="Times New Roman"/>
          <w:i/>
          <w:lang w:val="es-ES"/>
        </w:rPr>
        <w:t>sco</w:t>
      </w:r>
      <w:r w:rsidR="00825335" w:rsidRPr="00A92459">
        <w:rPr>
          <w:rFonts w:ascii="Garamond" w:hAnsi="Garamond" w:cs="Times New Roman"/>
          <w:i/>
          <w:lang w:val="es-ES"/>
        </w:rPr>
        <w:t>g</w:t>
      </w:r>
      <w:r w:rsidR="005E784E" w:rsidRPr="00A92459">
        <w:rPr>
          <w:rFonts w:ascii="Garamond" w:hAnsi="Garamond" w:cs="Times New Roman"/>
          <w:i/>
          <w:lang w:val="es-ES"/>
        </w:rPr>
        <w:t>idas</w:t>
      </w:r>
      <w:r w:rsidR="005E784E" w:rsidRPr="00A92459">
        <w:rPr>
          <w:rFonts w:ascii="Garamond" w:hAnsi="Garamond" w:cs="Times New Roman"/>
          <w:lang w:val="es-ES"/>
        </w:rPr>
        <w:t>. Vol. II</w:t>
      </w:r>
      <w:r w:rsidR="005E784E" w:rsidRPr="00A92459">
        <w:rPr>
          <w:rFonts w:ascii="Garamond" w:hAnsi="Garamond" w:cs="Times New Roman"/>
          <w:i/>
          <w:lang w:val="es-ES"/>
        </w:rPr>
        <w:t>.</w:t>
      </w:r>
      <w:r w:rsidR="005E784E" w:rsidRPr="00A92459">
        <w:rPr>
          <w:rFonts w:ascii="Garamond" w:hAnsi="Garamond" w:cs="Times New Roman"/>
          <w:lang w:val="es-ES"/>
        </w:rPr>
        <w:t xml:space="preserve"> Lima: Instituto V</w:t>
      </w:r>
      <w:r w:rsidR="009810F0" w:rsidRPr="00A92459">
        <w:rPr>
          <w:rFonts w:ascii="Garamond" w:hAnsi="Garamond" w:cs="Times New Roman"/>
          <w:lang w:val="es-ES"/>
        </w:rPr>
        <w:t>í</w:t>
      </w:r>
      <w:r w:rsidR="005E784E" w:rsidRPr="00A92459">
        <w:rPr>
          <w:rFonts w:ascii="Garamond" w:hAnsi="Garamond" w:cs="Times New Roman"/>
          <w:lang w:val="es-ES"/>
        </w:rPr>
        <w:t xml:space="preserve">ctor Raúl Haya de </w:t>
      </w:r>
      <w:r w:rsidR="009810F0" w:rsidRPr="00A92459">
        <w:rPr>
          <w:rFonts w:ascii="Garamond" w:hAnsi="Garamond" w:cs="Times New Roman"/>
          <w:lang w:val="es-ES"/>
        </w:rPr>
        <w:t>l</w:t>
      </w:r>
      <w:r w:rsidR="005E784E" w:rsidRPr="00A92459">
        <w:rPr>
          <w:rFonts w:ascii="Garamond" w:hAnsi="Garamond" w:cs="Times New Roman"/>
          <w:lang w:val="es-ES"/>
        </w:rPr>
        <w:t>a Torre.</w:t>
      </w:r>
    </w:p>
    <w:p w14:paraId="5AFA62D4" w14:textId="0E4BC013" w:rsidR="005E784E" w:rsidRPr="00A92459" w:rsidRDefault="005E784E" w:rsidP="00A92459">
      <w:pPr>
        <w:spacing w:after="0" w:line="240" w:lineRule="auto"/>
        <w:ind w:left="340" w:hanging="340"/>
        <w:jc w:val="both"/>
        <w:rPr>
          <w:rFonts w:ascii="Garamond" w:hAnsi="Garamond" w:cs="Times New Roman"/>
          <w:lang w:val="es-ES"/>
        </w:rPr>
      </w:pPr>
      <w:r w:rsidRPr="00A92459">
        <w:rPr>
          <w:rFonts w:ascii="Garamond" w:hAnsi="Garamond" w:cs="Times New Roman"/>
          <w:i/>
          <w:lang w:val="es-ES"/>
        </w:rPr>
        <w:t>___</w:t>
      </w:r>
      <w:r w:rsidR="008B447D" w:rsidRPr="00A92459">
        <w:rPr>
          <w:rFonts w:ascii="Garamond" w:hAnsi="Garamond" w:cs="Times New Roman"/>
          <w:lang w:val="es-ES"/>
        </w:rPr>
        <w:t>(</w:t>
      </w:r>
      <w:r w:rsidRPr="00A92459">
        <w:rPr>
          <w:rFonts w:ascii="Garamond" w:hAnsi="Garamond" w:cs="Times New Roman"/>
          <w:lang w:val="es-ES"/>
        </w:rPr>
        <w:t>2008b</w:t>
      </w:r>
      <w:r w:rsidR="008B447D" w:rsidRPr="00A92459">
        <w:rPr>
          <w:rFonts w:ascii="Garamond" w:hAnsi="Garamond" w:cs="Times New Roman"/>
          <w:lang w:val="es-ES"/>
        </w:rPr>
        <w:t>)</w:t>
      </w:r>
      <w:r w:rsidRPr="00A92459">
        <w:rPr>
          <w:rFonts w:ascii="Garamond" w:hAnsi="Garamond" w:cs="Times New Roman"/>
          <w:i/>
          <w:lang w:val="es-ES"/>
        </w:rPr>
        <w:t xml:space="preserve">. </w:t>
      </w:r>
      <w:r w:rsidRPr="00A92459">
        <w:rPr>
          <w:rFonts w:ascii="Garamond" w:hAnsi="Garamond" w:cs="Times New Roman"/>
          <w:lang w:val="es-ES"/>
        </w:rPr>
        <w:t xml:space="preserve">“La </w:t>
      </w:r>
      <w:r w:rsidR="00825335" w:rsidRPr="00A92459">
        <w:rPr>
          <w:rFonts w:ascii="Garamond" w:hAnsi="Garamond" w:cs="Times New Roman"/>
          <w:lang w:val="es-ES"/>
        </w:rPr>
        <w:t>C</w:t>
      </w:r>
      <w:r w:rsidRPr="00A92459">
        <w:rPr>
          <w:rFonts w:ascii="Garamond" w:hAnsi="Garamond" w:cs="Times New Roman"/>
          <w:lang w:val="es-ES"/>
        </w:rPr>
        <w:t>uestión del Nombre”. In</w:t>
      </w:r>
      <w:r w:rsidRPr="00A92459">
        <w:rPr>
          <w:rFonts w:ascii="Garamond" w:hAnsi="Garamond" w:cs="Times New Roman"/>
          <w:i/>
          <w:lang w:val="es-ES"/>
        </w:rPr>
        <w:t xml:space="preserve"> Obras </w:t>
      </w:r>
      <w:r w:rsidR="001617EB" w:rsidRPr="00A92459">
        <w:rPr>
          <w:rFonts w:ascii="Garamond" w:hAnsi="Garamond" w:cs="Times New Roman"/>
          <w:i/>
          <w:lang w:val="es-ES"/>
        </w:rPr>
        <w:t>e</w:t>
      </w:r>
      <w:r w:rsidRPr="00A92459">
        <w:rPr>
          <w:rFonts w:ascii="Garamond" w:hAnsi="Garamond" w:cs="Times New Roman"/>
          <w:i/>
          <w:lang w:val="es-ES"/>
        </w:rPr>
        <w:t>sco</w:t>
      </w:r>
      <w:r w:rsidR="00825335" w:rsidRPr="00A92459">
        <w:rPr>
          <w:rFonts w:ascii="Garamond" w:hAnsi="Garamond" w:cs="Times New Roman"/>
          <w:i/>
          <w:lang w:val="es-ES"/>
        </w:rPr>
        <w:t>g</w:t>
      </w:r>
      <w:r w:rsidRPr="00A92459">
        <w:rPr>
          <w:rFonts w:ascii="Garamond" w:hAnsi="Garamond" w:cs="Times New Roman"/>
          <w:i/>
          <w:lang w:val="es-ES"/>
        </w:rPr>
        <w:t xml:space="preserve">idas. </w:t>
      </w:r>
      <w:r w:rsidRPr="00A92459">
        <w:rPr>
          <w:rFonts w:ascii="Garamond" w:hAnsi="Garamond" w:cs="Times New Roman"/>
          <w:lang w:val="es-ES"/>
        </w:rPr>
        <w:t>Vol. I</w:t>
      </w:r>
      <w:r w:rsidRPr="00A92459">
        <w:rPr>
          <w:rFonts w:ascii="Garamond" w:hAnsi="Garamond" w:cs="Times New Roman"/>
          <w:i/>
          <w:lang w:val="es-ES"/>
        </w:rPr>
        <w:t xml:space="preserve">. </w:t>
      </w:r>
      <w:r w:rsidR="008B447D" w:rsidRPr="00A92459">
        <w:rPr>
          <w:rFonts w:ascii="Garamond" w:hAnsi="Garamond" w:cs="Times New Roman"/>
          <w:lang w:val="es-ES"/>
        </w:rPr>
        <w:t>Lima: Instituto Ví</w:t>
      </w:r>
      <w:r w:rsidRPr="00A92459">
        <w:rPr>
          <w:rFonts w:ascii="Garamond" w:hAnsi="Garamond" w:cs="Times New Roman"/>
          <w:lang w:val="es-ES"/>
        </w:rPr>
        <w:t xml:space="preserve">ctor Raúl Haya de </w:t>
      </w:r>
      <w:r w:rsidR="009810F0" w:rsidRPr="00A92459">
        <w:rPr>
          <w:rFonts w:ascii="Garamond" w:hAnsi="Garamond" w:cs="Times New Roman"/>
          <w:lang w:val="es-ES"/>
        </w:rPr>
        <w:t>l</w:t>
      </w:r>
      <w:r w:rsidRPr="00A92459">
        <w:rPr>
          <w:rFonts w:ascii="Garamond" w:hAnsi="Garamond" w:cs="Times New Roman"/>
          <w:lang w:val="es-ES"/>
        </w:rPr>
        <w:t>a Torre.</w:t>
      </w:r>
      <w:r w:rsidR="00825335" w:rsidRPr="00A92459">
        <w:rPr>
          <w:rFonts w:ascii="Garamond" w:hAnsi="Garamond" w:cs="Times New Roman"/>
          <w:lang w:val="es-ES"/>
        </w:rPr>
        <w:t xml:space="preserve"> </w:t>
      </w:r>
    </w:p>
    <w:p w14:paraId="4AFE52C2" w14:textId="4EA3C735" w:rsidR="007401C2" w:rsidRPr="00A92459" w:rsidRDefault="008B447D" w:rsidP="00A92459">
      <w:pPr>
        <w:spacing w:after="0" w:line="240" w:lineRule="auto"/>
        <w:ind w:left="340" w:hanging="340"/>
        <w:jc w:val="both"/>
        <w:rPr>
          <w:rFonts w:ascii="Garamond" w:hAnsi="Garamond" w:cs="Times New Roman"/>
          <w:i/>
        </w:rPr>
      </w:pPr>
      <w:r w:rsidRPr="00A92459">
        <w:rPr>
          <w:rFonts w:ascii="Garamond" w:hAnsi="Garamond" w:cs="Times New Roman"/>
        </w:rPr>
        <w:t>Kaysel</w:t>
      </w:r>
      <w:r w:rsidR="007401C2" w:rsidRPr="00A92459">
        <w:rPr>
          <w:rFonts w:ascii="Garamond" w:hAnsi="Garamond" w:cs="Times New Roman"/>
        </w:rPr>
        <w:t>, A</w:t>
      </w:r>
      <w:r w:rsidR="007401C2" w:rsidRPr="00A92459">
        <w:rPr>
          <w:rFonts w:ascii="Garamond" w:hAnsi="Garamond" w:cs="Times New Roman"/>
          <w:i/>
        </w:rPr>
        <w:t xml:space="preserve">. </w:t>
      </w:r>
      <w:r w:rsidRPr="00A92459">
        <w:rPr>
          <w:rFonts w:ascii="Garamond" w:hAnsi="Garamond" w:cs="Times New Roman"/>
        </w:rPr>
        <w:t>(</w:t>
      </w:r>
      <w:r w:rsidR="007401C2" w:rsidRPr="00A92459">
        <w:rPr>
          <w:rFonts w:ascii="Garamond" w:hAnsi="Garamond" w:cs="Times New Roman"/>
        </w:rPr>
        <w:t>2018</w:t>
      </w:r>
      <w:r w:rsidRPr="00A92459">
        <w:rPr>
          <w:rFonts w:ascii="Garamond" w:hAnsi="Garamond" w:cs="Times New Roman"/>
        </w:rPr>
        <w:t>)</w:t>
      </w:r>
      <w:r w:rsidR="007401C2" w:rsidRPr="00A92459">
        <w:rPr>
          <w:rFonts w:ascii="Garamond" w:hAnsi="Garamond" w:cs="Times New Roman"/>
          <w:i/>
        </w:rPr>
        <w:t xml:space="preserve">. </w:t>
      </w:r>
      <w:r w:rsidR="007401C2" w:rsidRPr="00A92459">
        <w:rPr>
          <w:rFonts w:ascii="Garamond" w:hAnsi="Garamond" w:cs="Times New Roman"/>
          <w:i/>
          <w:iCs/>
        </w:rPr>
        <w:t xml:space="preserve">Entre </w:t>
      </w:r>
      <w:r w:rsidR="00C81801" w:rsidRPr="00A92459">
        <w:rPr>
          <w:rFonts w:ascii="Garamond" w:hAnsi="Garamond" w:cs="Times New Roman"/>
          <w:i/>
          <w:iCs/>
        </w:rPr>
        <w:t>a</w:t>
      </w:r>
      <w:r w:rsidR="007401C2" w:rsidRPr="00A92459">
        <w:rPr>
          <w:rFonts w:ascii="Garamond" w:hAnsi="Garamond" w:cs="Times New Roman"/>
          <w:i/>
          <w:iCs/>
        </w:rPr>
        <w:t xml:space="preserve"> </w:t>
      </w:r>
      <w:r w:rsidR="001617EB" w:rsidRPr="00A92459">
        <w:rPr>
          <w:rFonts w:ascii="Garamond" w:hAnsi="Garamond" w:cs="Times New Roman"/>
          <w:i/>
          <w:iCs/>
        </w:rPr>
        <w:t>n</w:t>
      </w:r>
      <w:r w:rsidR="007401C2" w:rsidRPr="00A92459">
        <w:rPr>
          <w:rFonts w:ascii="Garamond" w:hAnsi="Garamond" w:cs="Times New Roman"/>
          <w:i/>
          <w:iCs/>
        </w:rPr>
        <w:t xml:space="preserve">ação e </w:t>
      </w:r>
      <w:r w:rsidR="00C81801" w:rsidRPr="00A92459">
        <w:rPr>
          <w:rFonts w:ascii="Garamond" w:hAnsi="Garamond" w:cs="Times New Roman"/>
          <w:i/>
          <w:iCs/>
        </w:rPr>
        <w:t xml:space="preserve">a </w:t>
      </w:r>
      <w:r w:rsidR="001617EB" w:rsidRPr="00A92459">
        <w:rPr>
          <w:rFonts w:ascii="Garamond" w:hAnsi="Garamond" w:cs="Times New Roman"/>
          <w:i/>
          <w:iCs/>
        </w:rPr>
        <w:t>r</w:t>
      </w:r>
      <w:r w:rsidR="007401C2" w:rsidRPr="00A92459">
        <w:rPr>
          <w:rFonts w:ascii="Garamond" w:hAnsi="Garamond" w:cs="Times New Roman"/>
          <w:i/>
          <w:iCs/>
        </w:rPr>
        <w:t>evolução: marxismo e nacionalismo no Brasil e no Peru (1928-1964)</w:t>
      </w:r>
      <w:r w:rsidR="007401C2" w:rsidRPr="00A92459">
        <w:rPr>
          <w:rFonts w:ascii="Garamond" w:hAnsi="Garamond" w:cs="Times New Roman"/>
          <w:iCs/>
        </w:rPr>
        <w:t xml:space="preserve">. </w:t>
      </w:r>
      <w:r w:rsidRPr="00A92459">
        <w:rPr>
          <w:rFonts w:ascii="Garamond" w:hAnsi="Garamond" w:cs="Times New Roman"/>
        </w:rPr>
        <w:t>S</w:t>
      </w:r>
      <w:r w:rsidR="00C81801" w:rsidRPr="00A92459">
        <w:rPr>
          <w:rFonts w:ascii="Garamond" w:hAnsi="Garamond" w:cs="Times New Roman"/>
        </w:rPr>
        <w:t>ã</w:t>
      </w:r>
      <w:r w:rsidRPr="00A92459">
        <w:rPr>
          <w:rFonts w:ascii="Garamond" w:hAnsi="Garamond" w:cs="Times New Roman"/>
        </w:rPr>
        <w:t>o</w:t>
      </w:r>
      <w:r w:rsidR="007401C2" w:rsidRPr="00A92459">
        <w:rPr>
          <w:rFonts w:ascii="Garamond" w:hAnsi="Garamond" w:cs="Times New Roman"/>
        </w:rPr>
        <w:t xml:space="preserve"> </w:t>
      </w:r>
      <w:r w:rsidRPr="00A92459">
        <w:rPr>
          <w:rFonts w:ascii="Garamond" w:hAnsi="Garamond" w:cs="Times New Roman"/>
        </w:rPr>
        <w:t>Paulo:</w:t>
      </w:r>
      <w:r w:rsidR="007401C2" w:rsidRPr="00A92459">
        <w:rPr>
          <w:rFonts w:ascii="Garamond" w:hAnsi="Garamond" w:cs="Times New Roman"/>
        </w:rPr>
        <w:t xml:space="preserve"> Alameda.</w:t>
      </w:r>
    </w:p>
    <w:p w14:paraId="36020B9A" w14:textId="2C788368" w:rsidR="002055DC" w:rsidRPr="00A92459" w:rsidRDefault="008B447D" w:rsidP="00A92459">
      <w:pPr>
        <w:spacing w:after="0" w:line="240" w:lineRule="auto"/>
        <w:ind w:left="340" w:hanging="340"/>
        <w:jc w:val="both"/>
        <w:rPr>
          <w:rFonts w:ascii="Garamond" w:hAnsi="Garamond" w:cs="Times New Roman"/>
          <w:iCs/>
        </w:rPr>
      </w:pPr>
      <w:r w:rsidRPr="00A92459">
        <w:rPr>
          <w:rFonts w:ascii="Garamond" w:hAnsi="Garamond" w:cs="Times New Roman"/>
        </w:rPr>
        <w:t>Löwy,</w:t>
      </w:r>
      <w:r w:rsidR="002055DC" w:rsidRPr="00A92459">
        <w:rPr>
          <w:rFonts w:ascii="Garamond" w:hAnsi="Garamond" w:cs="Times New Roman"/>
        </w:rPr>
        <w:t xml:space="preserve"> M. </w:t>
      </w:r>
      <w:r w:rsidRPr="00A92459">
        <w:rPr>
          <w:rFonts w:ascii="Garamond" w:hAnsi="Garamond" w:cs="Times New Roman"/>
        </w:rPr>
        <w:t>(</w:t>
      </w:r>
      <w:r w:rsidR="002055DC" w:rsidRPr="00A92459">
        <w:rPr>
          <w:rFonts w:ascii="Garamond" w:hAnsi="Garamond" w:cs="Times New Roman"/>
        </w:rPr>
        <w:t>2006</w:t>
      </w:r>
      <w:r w:rsidRPr="00A92459">
        <w:rPr>
          <w:rFonts w:ascii="Garamond" w:hAnsi="Garamond" w:cs="Times New Roman"/>
        </w:rPr>
        <w:t>)</w:t>
      </w:r>
      <w:r w:rsidR="002055DC" w:rsidRPr="00A92459">
        <w:rPr>
          <w:rFonts w:ascii="Garamond" w:hAnsi="Garamond" w:cs="Times New Roman"/>
          <w:i/>
        </w:rPr>
        <w:t xml:space="preserve">. O </w:t>
      </w:r>
      <w:r w:rsidR="001617EB" w:rsidRPr="00A92459">
        <w:rPr>
          <w:rFonts w:ascii="Garamond" w:hAnsi="Garamond" w:cs="Times New Roman"/>
          <w:i/>
        </w:rPr>
        <w:t>m</w:t>
      </w:r>
      <w:r w:rsidR="002055DC" w:rsidRPr="00A92459">
        <w:rPr>
          <w:rFonts w:ascii="Garamond" w:hAnsi="Garamond" w:cs="Times New Roman"/>
          <w:i/>
        </w:rPr>
        <w:t>arxismo na América Latina</w:t>
      </w:r>
      <w:r w:rsidR="002055DC" w:rsidRPr="00A92459">
        <w:rPr>
          <w:rFonts w:ascii="Garamond" w:hAnsi="Garamond" w:cs="Times New Roman"/>
          <w:iCs/>
        </w:rPr>
        <w:t>. São Paulo: Fundação Perseu Abramo.</w:t>
      </w:r>
    </w:p>
    <w:p w14:paraId="71DF8FAB" w14:textId="4910040F" w:rsidR="0074031E" w:rsidRPr="00A92459" w:rsidRDefault="008B447D" w:rsidP="00A92459">
      <w:pPr>
        <w:spacing w:after="0" w:line="240" w:lineRule="auto"/>
        <w:ind w:left="340" w:hanging="340"/>
        <w:jc w:val="both"/>
        <w:rPr>
          <w:rFonts w:ascii="Garamond" w:hAnsi="Garamond" w:cs="Times New Roman"/>
          <w:iCs/>
          <w:lang w:val="es-ES"/>
        </w:rPr>
      </w:pPr>
      <w:r w:rsidRPr="00A92459">
        <w:rPr>
          <w:rFonts w:ascii="Garamond" w:hAnsi="Garamond" w:cs="Times New Roman"/>
          <w:lang w:val="es-ES"/>
        </w:rPr>
        <w:t>Manrique</w:t>
      </w:r>
      <w:r w:rsidR="0074031E" w:rsidRPr="00A92459">
        <w:rPr>
          <w:rFonts w:ascii="Garamond" w:hAnsi="Garamond" w:cs="Times New Roman"/>
          <w:lang w:val="es-ES"/>
        </w:rPr>
        <w:t>, N.</w:t>
      </w:r>
      <w:r w:rsidR="0074031E" w:rsidRPr="00A92459">
        <w:rPr>
          <w:rFonts w:ascii="Garamond" w:hAnsi="Garamond" w:cs="Times New Roman"/>
          <w:i/>
          <w:lang w:val="es-ES"/>
        </w:rPr>
        <w:t xml:space="preserve"> </w:t>
      </w:r>
      <w:r w:rsidRPr="00A92459">
        <w:rPr>
          <w:rFonts w:ascii="Garamond" w:hAnsi="Garamond" w:cs="Times New Roman"/>
          <w:lang w:val="es-ES"/>
        </w:rPr>
        <w:t>(</w:t>
      </w:r>
      <w:r w:rsidR="0074031E" w:rsidRPr="00A92459">
        <w:rPr>
          <w:rFonts w:ascii="Garamond" w:hAnsi="Garamond" w:cs="Times New Roman"/>
          <w:lang w:val="es-ES"/>
        </w:rPr>
        <w:t>2009</w:t>
      </w:r>
      <w:r w:rsidRPr="00A92459">
        <w:rPr>
          <w:rFonts w:ascii="Garamond" w:hAnsi="Garamond" w:cs="Times New Roman"/>
          <w:lang w:val="es-ES"/>
        </w:rPr>
        <w:t>)</w:t>
      </w:r>
      <w:r w:rsidR="0074031E" w:rsidRPr="00A92459">
        <w:rPr>
          <w:rFonts w:ascii="Garamond" w:hAnsi="Garamond" w:cs="Times New Roman"/>
          <w:lang w:val="es-ES"/>
        </w:rPr>
        <w:t>.</w:t>
      </w:r>
      <w:r w:rsidR="0074031E" w:rsidRPr="00A92459">
        <w:rPr>
          <w:rFonts w:ascii="Garamond" w:hAnsi="Garamond" w:cs="Times New Roman"/>
          <w:i/>
          <w:lang w:val="es-ES"/>
        </w:rPr>
        <w:t xml:space="preserve"> </w:t>
      </w:r>
      <w:r w:rsidR="00301EEB" w:rsidRPr="00A92459">
        <w:rPr>
          <w:rFonts w:ascii="Garamond" w:hAnsi="Garamond" w:cs="Times New Roman"/>
          <w:i/>
          <w:lang w:val="es-ES"/>
        </w:rPr>
        <w:t>¡</w:t>
      </w:r>
      <w:r w:rsidR="0074031E" w:rsidRPr="00A92459">
        <w:rPr>
          <w:rFonts w:ascii="Garamond" w:hAnsi="Garamond" w:cs="Times New Roman"/>
          <w:i/>
          <w:lang w:val="es-ES"/>
        </w:rPr>
        <w:t xml:space="preserve">Usted </w:t>
      </w:r>
      <w:r w:rsidR="00301EEB" w:rsidRPr="00A92459">
        <w:rPr>
          <w:rFonts w:ascii="Garamond" w:hAnsi="Garamond" w:cs="Times New Roman"/>
          <w:i/>
          <w:lang w:val="es-ES"/>
        </w:rPr>
        <w:t>f</w:t>
      </w:r>
      <w:r w:rsidR="0074031E" w:rsidRPr="00A92459">
        <w:rPr>
          <w:rFonts w:ascii="Garamond" w:hAnsi="Garamond" w:cs="Times New Roman"/>
          <w:i/>
          <w:lang w:val="es-ES"/>
        </w:rPr>
        <w:t xml:space="preserve">ue </w:t>
      </w:r>
      <w:r w:rsidR="001617EB" w:rsidRPr="00A92459">
        <w:rPr>
          <w:rFonts w:ascii="Garamond" w:hAnsi="Garamond" w:cs="Times New Roman"/>
          <w:i/>
          <w:lang w:val="es-ES"/>
        </w:rPr>
        <w:t>a</w:t>
      </w:r>
      <w:r w:rsidR="0074031E" w:rsidRPr="00A92459">
        <w:rPr>
          <w:rFonts w:ascii="Garamond" w:hAnsi="Garamond" w:cs="Times New Roman"/>
          <w:i/>
          <w:lang w:val="es-ES"/>
        </w:rPr>
        <w:t xml:space="preserve">prista! Bases para una historia crítica del APRA. </w:t>
      </w:r>
      <w:r w:rsidR="0074031E" w:rsidRPr="00A92459">
        <w:rPr>
          <w:rFonts w:ascii="Garamond" w:hAnsi="Garamond" w:cs="Times New Roman"/>
          <w:iCs/>
          <w:lang w:val="es-ES"/>
        </w:rPr>
        <w:t>Lima: PUC/CLACSO.</w:t>
      </w:r>
    </w:p>
    <w:p w14:paraId="017A3337" w14:textId="5BFEC877" w:rsidR="005E784E" w:rsidRPr="00A92459" w:rsidRDefault="00301EEB" w:rsidP="00A92459">
      <w:pPr>
        <w:spacing w:after="0" w:line="240" w:lineRule="auto"/>
        <w:ind w:left="340" w:hanging="340"/>
        <w:jc w:val="both"/>
        <w:rPr>
          <w:rFonts w:ascii="Garamond" w:hAnsi="Garamond" w:cs="Times New Roman"/>
          <w:i/>
          <w:lang w:val="es-ES"/>
        </w:rPr>
      </w:pPr>
      <w:r w:rsidRPr="00A92459">
        <w:rPr>
          <w:rFonts w:ascii="Garamond" w:hAnsi="Garamond" w:cs="Times New Roman"/>
          <w:lang w:val="es-ES"/>
        </w:rPr>
        <w:t>Mariátegui, J. C.</w:t>
      </w:r>
      <w:r w:rsidR="005E784E" w:rsidRPr="00A92459">
        <w:rPr>
          <w:rFonts w:ascii="Garamond" w:hAnsi="Garamond" w:cs="Times New Roman"/>
          <w:i/>
          <w:lang w:val="es-ES"/>
        </w:rPr>
        <w:t xml:space="preserve"> </w:t>
      </w:r>
      <w:r w:rsidRPr="00A92459">
        <w:rPr>
          <w:rFonts w:ascii="Garamond" w:hAnsi="Garamond" w:cs="Times New Roman"/>
          <w:lang w:val="es-ES"/>
        </w:rPr>
        <w:t>(</w:t>
      </w:r>
      <w:r w:rsidR="005E784E" w:rsidRPr="00A92459">
        <w:rPr>
          <w:rFonts w:ascii="Garamond" w:hAnsi="Garamond" w:cs="Times New Roman"/>
          <w:lang w:val="es-ES"/>
        </w:rPr>
        <w:t>1991</w:t>
      </w:r>
      <w:r w:rsidRPr="00A92459">
        <w:rPr>
          <w:rFonts w:ascii="Garamond" w:hAnsi="Garamond" w:cs="Times New Roman"/>
          <w:lang w:val="es-ES"/>
        </w:rPr>
        <w:t>)</w:t>
      </w:r>
      <w:r w:rsidR="005E784E" w:rsidRPr="00A92459">
        <w:rPr>
          <w:rFonts w:ascii="Garamond" w:hAnsi="Garamond" w:cs="Times New Roman"/>
          <w:lang w:val="es-ES"/>
        </w:rPr>
        <w:t>.</w:t>
      </w:r>
      <w:r w:rsidR="005E784E" w:rsidRPr="00A92459">
        <w:rPr>
          <w:rFonts w:ascii="Garamond" w:hAnsi="Garamond" w:cs="Times New Roman"/>
          <w:i/>
          <w:lang w:val="es-ES"/>
        </w:rPr>
        <w:t xml:space="preserve"> </w:t>
      </w:r>
      <w:r w:rsidR="005E784E" w:rsidRPr="00A92459">
        <w:rPr>
          <w:rFonts w:ascii="Garamond" w:hAnsi="Garamond" w:cs="Times New Roman"/>
          <w:lang w:val="es-ES"/>
        </w:rPr>
        <w:t>“El Problema de Las Razas en América Latina”</w:t>
      </w:r>
      <w:r w:rsidR="005E784E" w:rsidRPr="00A92459">
        <w:rPr>
          <w:rFonts w:ascii="Garamond" w:hAnsi="Garamond" w:cs="Times New Roman"/>
          <w:i/>
          <w:lang w:val="es-ES"/>
        </w:rPr>
        <w:t xml:space="preserve">. </w:t>
      </w:r>
      <w:r w:rsidR="005E784E" w:rsidRPr="00A92459">
        <w:rPr>
          <w:rFonts w:ascii="Garamond" w:hAnsi="Garamond" w:cs="Times New Roman"/>
          <w:lang w:val="es-ES"/>
        </w:rPr>
        <w:t>In.</w:t>
      </w:r>
      <w:r w:rsidRPr="00A92459">
        <w:rPr>
          <w:rFonts w:ascii="Garamond" w:hAnsi="Garamond" w:cs="Times New Roman"/>
          <w:lang w:val="es-ES"/>
        </w:rPr>
        <w:t xml:space="preserve"> Quijano, A.</w:t>
      </w:r>
      <w:r w:rsidR="005E784E" w:rsidRPr="00A92459">
        <w:rPr>
          <w:rFonts w:ascii="Garamond" w:hAnsi="Garamond" w:cs="Times New Roman"/>
          <w:i/>
          <w:lang w:val="es-ES"/>
        </w:rPr>
        <w:t xml:space="preserve"> </w:t>
      </w:r>
      <w:r w:rsidR="005E784E" w:rsidRPr="00A92459">
        <w:rPr>
          <w:rFonts w:ascii="Garamond" w:hAnsi="Garamond" w:cs="Times New Roman"/>
          <w:lang w:val="es-ES"/>
        </w:rPr>
        <w:t>(</w:t>
      </w:r>
      <w:r w:rsidRPr="00A92459">
        <w:rPr>
          <w:rFonts w:ascii="Garamond" w:hAnsi="Garamond" w:cs="Times New Roman"/>
          <w:lang w:val="es-ES"/>
        </w:rPr>
        <w:t>O</w:t>
      </w:r>
      <w:r w:rsidR="005E784E" w:rsidRPr="00A92459">
        <w:rPr>
          <w:rFonts w:ascii="Garamond" w:hAnsi="Garamond" w:cs="Times New Roman"/>
          <w:lang w:val="es-ES"/>
        </w:rPr>
        <w:t>rg.).</w:t>
      </w:r>
      <w:r w:rsidR="005E784E" w:rsidRPr="00A92459">
        <w:rPr>
          <w:rFonts w:ascii="Garamond" w:hAnsi="Garamond" w:cs="Times New Roman"/>
          <w:i/>
          <w:lang w:val="es-ES"/>
        </w:rPr>
        <w:t xml:space="preserve"> Textos </w:t>
      </w:r>
      <w:r w:rsidR="001617EB" w:rsidRPr="00A92459">
        <w:rPr>
          <w:rFonts w:ascii="Garamond" w:hAnsi="Garamond" w:cs="Times New Roman"/>
          <w:i/>
          <w:lang w:val="es-ES"/>
        </w:rPr>
        <w:t>b</w:t>
      </w:r>
      <w:r w:rsidR="005E784E" w:rsidRPr="00A92459">
        <w:rPr>
          <w:rFonts w:ascii="Garamond" w:hAnsi="Garamond" w:cs="Times New Roman"/>
          <w:i/>
          <w:lang w:val="es-ES"/>
        </w:rPr>
        <w:t xml:space="preserve">ásicos. </w:t>
      </w:r>
      <w:r w:rsidR="005E784E" w:rsidRPr="00A92459">
        <w:rPr>
          <w:rFonts w:ascii="Garamond" w:hAnsi="Garamond" w:cs="Times New Roman"/>
          <w:lang w:val="es-ES"/>
        </w:rPr>
        <w:t>México D. F.: FCE.</w:t>
      </w:r>
    </w:p>
    <w:p w14:paraId="7CFBDC72" w14:textId="4D99A5B6" w:rsidR="005E784E" w:rsidRPr="00A92459" w:rsidRDefault="005E784E" w:rsidP="00A92459">
      <w:pPr>
        <w:spacing w:after="0" w:line="240" w:lineRule="auto"/>
        <w:ind w:left="340" w:hanging="340"/>
        <w:jc w:val="both"/>
        <w:rPr>
          <w:rFonts w:ascii="Garamond" w:hAnsi="Garamond" w:cs="Times New Roman"/>
          <w:i/>
          <w:lang w:val="es-419"/>
        </w:rPr>
      </w:pPr>
      <w:r w:rsidRPr="00A92459">
        <w:rPr>
          <w:rFonts w:ascii="Garamond" w:hAnsi="Garamond" w:cs="Times New Roman"/>
          <w:i/>
          <w:lang w:val="es-ES"/>
        </w:rPr>
        <w:t>___</w:t>
      </w:r>
      <w:r w:rsidR="00301EEB" w:rsidRPr="00A92459">
        <w:rPr>
          <w:rFonts w:ascii="Garamond" w:hAnsi="Garamond" w:cs="Times New Roman"/>
          <w:i/>
          <w:lang w:val="es-ES"/>
        </w:rPr>
        <w:t xml:space="preserve"> </w:t>
      </w:r>
      <w:r w:rsidR="00301EEB" w:rsidRPr="00A92459">
        <w:rPr>
          <w:rFonts w:ascii="Garamond" w:hAnsi="Garamond" w:cs="Times New Roman"/>
          <w:lang w:val="es-ES"/>
        </w:rPr>
        <w:t>(</w:t>
      </w:r>
      <w:r w:rsidRPr="00A92459">
        <w:rPr>
          <w:rFonts w:ascii="Garamond" w:hAnsi="Garamond" w:cs="Times New Roman"/>
          <w:lang w:val="es-ES"/>
        </w:rPr>
        <w:t>1990</w:t>
      </w:r>
      <w:r w:rsidR="00301EEB" w:rsidRPr="00A92459">
        <w:rPr>
          <w:rFonts w:ascii="Garamond" w:hAnsi="Garamond" w:cs="Times New Roman"/>
          <w:lang w:val="es-ES"/>
        </w:rPr>
        <w:t>)</w:t>
      </w:r>
      <w:r w:rsidRPr="00A92459">
        <w:rPr>
          <w:rFonts w:ascii="Garamond" w:hAnsi="Garamond" w:cs="Times New Roman"/>
          <w:lang w:val="es-ES"/>
        </w:rPr>
        <w:t>.</w:t>
      </w:r>
      <w:r w:rsidRPr="00A92459">
        <w:rPr>
          <w:rFonts w:ascii="Garamond" w:hAnsi="Garamond" w:cs="Times New Roman"/>
          <w:i/>
          <w:lang w:val="es-ES"/>
        </w:rPr>
        <w:t xml:space="preserve"> </w:t>
      </w:r>
      <w:r w:rsidRPr="00A92459">
        <w:rPr>
          <w:rFonts w:ascii="Garamond" w:hAnsi="Garamond" w:cs="Times New Roman"/>
          <w:lang w:val="es-ES"/>
        </w:rPr>
        <w:t>“La Unidad de La América Indo-Española”</w:t>
      </w:r>
      <w:r w:rsidRPr="00A92459">
        <w:rPr>
          <w:rFonts w:ascii="Garamond" w:hAnsi="Garamond" w:cs="Times New Roman"/>
          <w:i/>
          <w:lang w:val="es-ES"/>
        </w:rPr>
        <w:t xml:space="preserve">. </w:t>
      </w:r>
      <w:r w:rsidRPr="00A92459">
        <w:rPr>
          <w:rFonts w:ascii="Garamond" w:hAnsi="Garamond" w:cs="Times New Roman"/>
          <w:lang w:val="es-419"/>
        </w:rPr>
        <w:t>In</w:t>
      </w:r>
      <w:r w:rsidR="00301EEB" w:rsidRPr="00A92459">
        <w:rPr>
          <w:rFonts w:ascii="Garamond" w:hAnsi="Garamond" w:cs="Times New Roman"/>
          <w:lang w:val="es-419"/>
        </w:rPr>
        <w:t xml:space="preserve"> </w:t>
      </w:r>
      <w:r w:rsidRPr="00A92459">
        <w:rPr>
          <w:rFonts w:ascii="Garamond" w:hAnsi="Garamond" w:cs="Times New Roman"/>
          <w:i/>
          <w:lang w:val="es-419"/>
        </w:rPr>
        <w:t>Temas de Nuestra América</w:t>
      </w:r>
      <w:r w:rsidRPr="00A92459">
        <w:rPr>
          <w:rFonts w:ascii="Garamond" w:hAnsi="Garamond" w:cs="Times New Roman"/>
          <w:lang w:val="es-419"/>
        </w:rPr>
        <w:t>. Lima: Biblioteca Amauta.</w:t>
      </w:r>
    </w:p>
    <w:p w14:paraId="24BD6C51" w14:textId="2BEC7A4E" w:rsidR="002E3806" w:rsidRPr="00A92459" w:rsidRDefault="002E3806" w:rsidP="00A92459">
      <w:pPr>
        <w:spacing w:after="0" w:line="240" w:lineRule="auto"/>
        <w:ind w:left="340" w:hanging="340"/>
        <w:jc w:val="both"/>
        <w:outlineLvl w:val="0"/>
        <w:rPr>
          <w:rFonts w:ascii="Garamond" w:hAnsi="Garamond" w:cs="Times New Roman"/>
          <w:lang w:val="es-ES"/>
        </w:rPr>
      </w:pPr>
      <w:r w:rsidRPr="00A92459">
        <w:rPr>
          <w:rFonts w:ascii="Garamond" w:hAnsi="Garamond" w:cs="Times New Roman"/>
          <w:lang w:val="es-ES"/>
        </w:rPr>
        <w:t>___</w:t>
      </w:r>
      <w:r w:rsidR="00301EEB" w:rsidRPr="00A92459">
        <w:rPr>
          <w:rFonts w:ascii="Garamond" w:hAnsi="Garamond" w:cs="Times New Roman"/>
          <w:lang w:val="es-ES"/>
        </w:rPr>
        <w:t xml:space="preserve"> (</w:t>
      </w:r>
      <w:r w:rsidRPr="00A92459">
        <w:rPr>
          <w:rFonts w:ascii="Garamond" w:hAnsi="Garamond" w:cs="Times New Roman"/>
          <w:lang w:val="es-ES"/>
        </w:rPr>
        <w:t>2008</w:t>
      </w:r>
      <w:r w:rsidR="00301EEB" w:rsidRPr="00A92459">
        <w:rPr>
          <w:rFonts w:ascii="Garamond" w:hAnsi="Garamond" w:cs="Times New Roman"/>
          <w:lang w:val="es-ES"/>
        </w:rPr>
        <w:t>)</w:t>
      </w:r>
      <w:r w:rsidRPr="00A92459">
        <w:rPr>
          <w:rFonts w:ascii="Garamond" w:hAnsi="Garamond" w:cs="Times New Roman"/>
          <w:lang w:val="es-ES"/>
        </w:rPr>
        <w:t xml:space="preserve">. </w:t>
      </w:r>
      <w:r w:rsidRPr="00A92459">
        <w:rPr>
          <w:rFonts w:ascii="Garamond" w:hAnsi="Garamond" w:cs="Times New Roman"/>
          <w:i/>
          <w:lang w:val="es-ES"/>
        </w:rPr>
        <w:t xml:space="preserve">Siete </w:t>
      </w:r>
      <w:r w:rsidR="001617EB" w:rsidRPr="00A92459">
        <w:rPr>
          <w:rFonts w:ascii="Garamond" w:hAnsi="Garamond" w:cs="Times New Roman"/>
          <w:i/>
          <w:lang w:val="es-ES"/>
        </w:rPr>
        <w:t>e</w:t>
      </w:r>
      <w:r w:rsidRPr="00A92459">
        <w:rPr>
          <w:rFonts w:ascii="Garamond" w:hAnsi="Garamond" w:cs="Times New Roman"/>
          <w:i/>
          <w:lang w:val="es-ES"/>
        </w:rPr>
        <w:t xml:space="preserve">nsayos de </w:t>
      </w:r>
      <w:r w:rsidR="001617EB" w:rsidRPr="00A92459">
        <w:rPr>
          <w:rFonts w:ascii="Garamond" w:hAnsi="Garamond" w:cs="Times New Roman"/>
          <w:i/>
          <w:lang w:val="es-ES"/>
        </w:rPr>
        <w:t>i</w:t>
      </w:r>
      <w:r w:rsidRPr="00A92459">
        <w:rPr>
          <w:rFonts w:ascii="Garamond" w:hAnsi="Garamond" w:cs="Times New Roman"/>
          <w:i/>
          <w:lang w:val="es-ES"/>
        </w:rPr>
        <w:t xml:space="preserve">nterpretación de </w:t>
      </w:r>
      <w:r w:rsidR="001617EB" w:rsidRPr="00A92459">
        <w:rPr>
          <w:rFonts w:ascii="Garamond" w:hAnsi="Garamond" w:cs="Times New Roman"/>
          <w:i/>
          <w:lang w:val="es-ES"/>
        </w:rPr>
        <w:t>l</w:t>
      </w:r>
      <w:r w:rsidRPr="00A92459">
        <w:rPr>
          <w:rFonts w:ascii="Garamond" w:hAnsi="Garamond" w:cs="Times New Roman"/>
          <w:i/>
          <w:lang w:val="es-ES"/>
        </w:rPr>
        <w:t xml:space="preserve">a </w:t>
      </w:r>
      <w:r w:rsidR="001617EB" w:rsidRPr="00A92459">
        <w:rPr>
          <w:rFonts w:ascii="Garamond" w:hAnsi="Garamond" w:cs="Times New Roman"/>
          <w:i/>
          <w:lang w:val="es-ES"/>
        </w:rPr>
        <w:t>r</w:t>
      </w:r>
      <w:r w:rsidRPr="00A92459">
        <w:rPr>
          <w:rFonts w:ascii="Garamond" w:hAnsi="Garamond" w:cs="Times New Roman"/>
          <w:i/>
          <w:lang w:val="es-ES"/>
        </w:rPr>
        <w:t xml:space="preserve">ealidad </w:t>
      </w:r>
      <w:r w:rsidR="001617EB" w:rsidRPr="00A92459">
        <w:rPr>
          <w:rFonts w:ascii="Garamond" w:hAnsi="Garamond" w:cs="Times New Roman"/>
          <w:i/>
          <w:lang w:val="es-ES"/>
        </w:rPr>
        <w:t>p</w:t>
      </w:r>
      <w:r w:rsidRPr="00A92459">
        <w:rPr>
          <w:rFonts w:ascii="Garamond" w:hAnsi="Garamond" w:cs="Times New Roman"/>
          <w:i/>
          <w:lang w:val="es-ES"/>
        </w:rPr>
        <w:t xml:space="preserve">eruana. </w:t>
      </w:r>
      <w:r w:rsidR="00A168B6" w:rsidRPr="00A92459">
        <w:rPr>
          <w:rFonts w:ascii="Garamond" w:hAnsi="Garamond" w:cs="Times New Roman"/>
          <w:iCs/>
          <w:lang w:val="es-ES"/>
        </w:rPr>
        <w:t xml:space="preserve">Estudio </w:t>
      </w:r>
      <w:r w:rsidR="001617EB" w:rsidRPr="00A92459">
        <w:rPr>
          <w:rFonts w:ascii="Garamond" w:hAnsi="Garamond" w:cs="Times New Roman"/>
          <w:iCs/>
          <w:lang w:val="es-ES"/>
        </w:rPr>
        <w:t>i</w:t>
      </w:r>
      <w:r w:rsidR="00A168B6" w:rsidRPr="00A92459">
        <w:rPr>
          <w:rFonts w:ascii="Garamond" w:hAnsi="Garamond" w:cs="Times New Roman"/>
          <w:iCs/>
          <w:lang w:val="es-ES"/>
        </w:rPr>
        <w:t>ntroductorio de Aníbal Quijano</w:t>
      </w:r>
      <w:r w:rsidR="00A168B6" w:rsidRPr="00A92459">
        <w:rPr>
          <w:rFonts w:ascii="Garamond" w:hAnsi="Garamond" w:cs="Times New Roman"/>
          <w:i/>
          <w:lang w:val="es-ES"/>
        </w:rPr>
        <w:t xml:space="preserve">. </w:t>
      </w:r>
      <w:r w:rsidRPr="00A92459">
        <w:rPr>
          <w:rFonts w:ascii="Garamond" w:hAnsi="Garamond" w:cs="Times New Roman"/>
          <w:lang w:val="es-ES"/>
        </w:rPr>
        <w:t>Caracas: Biblioteca Ayacucho.</w:t>
      </w:r>
    </w:p>
    <w:p w14:paraId="7D918F99" w14:textId="2B88A6BF" w:rsidR="00B84040" w:rsidRPr="00A92459" w:rsidRDefault="00301EEB" w:rsidP="00A92459">
      <w:pPr>
        <w:spacing w:after="0" w:line="240" w:lineRule="auto"/>
        <w:ind w:left="340" w:hanging="340"/>
        <w:jc w:val="both"/>
        <w:outlineLvl w:val="0"/>
        <w:rPr>
          <w:rFonts w:ascii="Garamond" w:hAnsi="Garamond" w:cs="Times New Roman"/>
        </w:rPr>
      </w:pPr>
      <w:r w:rsidRPr="00A92459">
        <w:rPr>
          <w:rFonts w:ascii="Garamond" w:hAnsi="Garamond" w:cs="Times New Roman"/>
          <w:lang w:val="es-ES"/>
        </w:rPr>
        <w:t xml:space="preserve">Marini, </w:t>
      </w:r>
      <w:r w:rsidR="00B84040" w:rsidRPr="00A92459">
        <w:rPr>
          <w:rFonts w:ascii="Garamond" w:hAnsi="Garamond" w:cs="Times New Roman"/>
          <w:lang w:val="es-ES"/>
        </w:rPr>
        <w:t xml:space="preserve">R. M. y Milán, M. </w:t>
      </w:r>
      <w:r w:rsidRPr="00A92459">
        <w:rPr>
          <w:rFonts w:ascii="Garamond" w:hAnsi="Garamond" w:cs="Times New Roman"/>
          <w:lang w:val="es-ES"/>
        </w:rPr>
        <w:t>(</w:t>
      </w:r>
      <w:r w:rsidR="00B84040" w:rsidRPr="00A92459">
        <w:rPr>
          <w:rFonts w:ascii="Garamond" w:hAnsi="Garamond" w:cs="Times New Roman"/>
          <w:lang w:val="es-ES"/>
        </w:rPr>
        <w:t>1995</w:t>
      </w:r>
      <w:r w:rsidRPr="00A92459">
        <w:rPr>
          <w:rFonts w:ascii="Garamond" w:hAnsi="Garamond" w:cs="Times New Roman"/>
          <w:lang w:val="es-ES"/>
        </w:rPr>
        <w:t>)</w:t>
      </w:r>
      <w:r w:rsidR="00B84040" w:rsidRPr="00A92459">
        <w:rPr>
          <w:rFonts w:ascii="Garamond" w:hAnsi="Garamond" w:cs="Times New Roman"/>
          <w:lang w:val="es-ES"/>
        </w:rPr>
        <w:t xml:space="preserve">. </w:t>
      </w:r>
      <w:r w:rsidR="00B84040" w:rsidRPr="00A92459">
        <w:rPr>
          <w:rFonts w:ascii="Garamond" w:hAnsi="Garamond" w:cs="Times New Roman"/>
          <w:i/>
          <w:iCs/>
          <w:lang w:val="es-ES"/>
        </w:rPr>
        <w:t xml:space="preserve">Teoría </w:t>
      </w:r>
      <w:r w:rsidR="001617EB" w:rsidRPr="00A92459">
        <w:rPr>
          <w:rFonts w:ascii="Garamond" w:hAnsi="Garamond" w:cs="Times New Roman"/>
          <w:i/>
          <w:iCs/>
          <w:lang w:val="es-ES"/>
        </w:rPr>
        <w:t>s</w:t>
      </w:r>
      <w:r w:rsidR="00B84040" w:rsidRPr="00A92459">
        <w:rPr>
          <w:rFonts w:ascii="Garamond" w:hAnsi="Garamond" w:cs="Times New Roman"/>
          <w:i/>
          <w:iCs/>
          <w:lang w:val="es-ES"/>
        </w:rPr>
        <w:t xml:space="preserve">ocial </w:t>
      </w:r>
      <w:r w:rsidR="001617EB" w:rsidRPr="00A92459">
        <w:rPr>
          <w:rFonts w:ascii="Garamond" w:hAnsi="Garamond" w:cs="Times New Roman"/>
          <w:i/>
          <w:iCs/>
          <w:lang w:val="es-ES"/>
        </w:rPr>
        <w:t>l</w:t>
      </w:r>
      <w:r w:rsidR="00B84040" w:rsidRPr="00A92459">
        <w:rPr>
          <w:rFonts w:ascii="Garamond" w:hAnsi="Garamond" w:cs="Times New Roman"/>
          <w:i/>
          <w:iCs/>
          <w:lang w:val="es-ES"/>
        </w:rPr>
        <w:t>atinoamericana</w:t>
      </w:r>
      <w:r w:rsidR="00B84040" w:rsidRPr="00A92459">
        <w:rPr>
          <w:rFonts w:ascii="Garamond" w:hAnsi="Garamond" w:cs="Times New Roman"/>
          <w:lang w:val="es-ES"/>
        </w:rPr>
        <w:t xml:space="preserve">. Vol. II. </w:t>
      </w:r>
      <w:r w:rsidR="00B84040" w:rsidRPr="00A92459">
        <w:rPr>
          <w:rFonts w:ascii="Garamond" w:hAnsi="Garamond" w:cs="Times New Roman"/>
        </w:rPr>
        <w:t>México D. F.: UNAM.</w:t>
      </w:r>
    </w:p>
    <w:p w14:paraId="693B1068" w14:textId="63491416" w:rsidR="002E3806" w:rsidRPr="00A92459" w:rsidRDefault="00301EEB" w:rsidP="00A92459">
      <w:pPr>
        <w:spacing w:after="0" w:line="240" w:lineRule="auto"/>
        <w:ind w:left="340" w:hanging="340"/>
        <w:jc w:val="both"/>
        <w:outlineLvl w:val="0"/>
        <w:rPr>
          <w:rFonts w:ascii="Garamond" w:hAnsi="Garamond" w:cs="Times New Roman"/>
          <w:lang w:val="es-419"/>
        </w:rPr>
      </w:pPr>
      <w:r w:rsidRPr="00A92459">
        <w:rPr>
          <w:rFonts w:ascii="Garamond" w:hAnsi="Garamond" w:cs="Times New Roman"/>
        </w:rPr>
        <w:t>Martí,</w:t>
      </w:r>
      <w:r w:rsidR="002E3806" w:rsidRPr="00A92459">
        <w:rPr>
          <w:rFonts w:ascii="Garamond" w:hAnsi="Garamond" w:cs="Times New Roman"/>
        </w:rPr>
        <w:t xml:space="preserve"> J. </w:t>
      </w:r>
      <w:r w:rsidR="0068516C" w:rsidRPr="00A92459">
        <w:rPr>
          <w:rFonts w:ascii="Garamond" w:hAnsi="Garamond" w:cs="Times New Roman"/>
        </w:rPr>
        <w:t>(</w:t>
      </w:r>
      <w:r w:rsidR="002E3806" w:rsidRPr="00A92459">
        <w:rPr>
          <w:rFonts w:ascii="Garamond" w:hAnsi="Garamond" w:cs="Times New Roman"/>
        </w:rPr>
        <w:t>2005</w:t>
      </w:r>
      <w:r w:rsidR="0068516C" w:rsidRPr="00A92459">
        <w:rPr>
          <w:rFonts w:ascii="Garamond" w:hAnsi="Garamond" w:cs="Times New Roman"/>
        </w:rPr>
        <w:t>a)</w:t>
      </w:r>
      <w:r w:rsidR="002E3806" w:rsidRPr="00A92459">
        <w:rPr>
          <w:rFonts w:ascii="Garamond" w:hAnsi="Garamond" w:cs="Times New Roman"/>
        </w:rPr>
        <w:t xml:space="preserve">. “A Conferência Americana e </w:t>
      </w:r>
      <w:r w:rsidR="00C81801" w:rsidRPr="00A92459">
        <w:rPr>
          <w:rFonts w:ascii="Garamond" w:hAnsi="Garamond" w:cs="Times New Roman"/>
        </w:rPr>
        <w:t>a</w:t>
      </w:r>
      <w:r w:rsidR="002E3806" w:rsidRPr="00A92459">
        <w:rPr>
          <w:rFonts w:ascii="Garamond" w:hAnsi="Garamond" w:cs="Times New Roman"/>
        </w:rPr>
        <w:t xml:space="preserve"> Conferência Monetária”. </w:t>
      </w:r>
      <w:r w:rsidR="002E3806" w:rsidRPr="00A92459">
        <w:rPr>
          <w:rFonts w:ascii="Garamond" w:hAnsi="Garamond" w:cs="Times New Roman"/>
          <w:lang w:val="es-419"/>
        </w:rPr>
        <w:t>In</w:t>
      </w:r>
      <w:r w:rsidRPr="00A92459">
        <w:rPr>
          <w:rFonts w:ascii="Garamond" w:hAnsi="Garamond" w:cs="Times New Roman"/>
          <w:lang w:val="es-419"/>
        </w:rPr>
        <w:t xml:space="preserve"> </w:t>
      </w:r>
      <w:r w:rsidR="002E3806" w:rsidRPr="00A92459">
        <w:rPr>
          <w:rFonts w:ascii="Garamond" w:hAnsi="Garamond" w:cs="Times New Roman"/>
          <w:i/>
          <w:lang w:val="es-419"/>
        </w:rPr>
        <w:t>Nuestra América.</w:t>
      </w:r>
      <w:r w:rsidR="002E3806" w:rsidRPr="00A92459">
        <w:rPr>
          <w:rFonts w:ascii="Garamond" w:hAnsi="Garamond" w:cs="Times New Roman"/>
          <w:lang w:val="es-419"/>
        </w:rPr>
        <w:t xml:space="preserve"> Prólogo e notas de Juan Marinello. Caracas: Biblioteca Ayacucho.</w:t>
      </w:r>
    </w:p>
    <w:p w14:paraId="59365082" w14:textId="3BD257EA" w:rsidR="002E3806" w:rsidRPr="00A92459" w:rsidRDefault="002E3806" w:rsidP="00A92459">
      <w:pPr>
        <w:spacing w:after="0" w:line="240" w:lineRule="auto"/>
        <w:ind w:left="340" w:hanging="340"/>
        <w:jc w:val="both"/>
        <w:outlineLvl w:val="0"/>
        <w:rPr>
          <w:rFonts w:ascii="Garamond" w:hAnsi="Garamond" w:cs="Times New Roman"/>
          <w:lang w:val="es-ES"/>
        </w:rPr>
      </w:pPr>
      <w:r w:rsidRPr="00A92459">
        <w:rPr>
          <w:rFonts w:ascii="Garamond" w:hAnsi="Garamond" w:cs="Times New Roman"/>
          <w:lang w:val="es-419"/>
        </w:rPr>
        <w:t>___</w:t>
      </w:r>
      <w:r w:rsidR="00301EEB" w:rsidRPr="00A92459">
        <w:rPr>
          <w:rFonts w:ascii="Garamond" w:hAnsi="Garamond" w:cs="Times New Roman"/>
          <w:lang w:val="es-419"/>
        </w:rPr>
        <w:t xml:space="preserve"> (</w:t>
      </w:r>
      <w:r w:rsidRPr="00A92459">
        <w:rPr>
          <w:rFonts w:ascii="Garamond" w:hAnsi="Garamond" w:cs="Times New Roman"/>
          <w:lang w:val="es-419"/>
        </w:rPr>
        <w:t>2005b</w:t>
      </w:r>
      <w:r w:rsidR="00301EEB" w:rsidRPr="00A92459">
        <w:rPr>
          <w:rFonts w:ascii="Garamond" w:hAnsi="Garamond" w:cs="Times New Roman"/>
          <w:lang w:val="es-419"/>
        </w:rPr>
        <w:t>)</w:t>
      </w:r>
      <w:r w:rsidRPr="00A92459">
        <w:rPr>
          <w:rFonts w:ascii="Garamond" w:hAnsi="Garamond" w:cs="Times New Roman"/>
          <w:lang w:val="es-419"/>
        </w:rPr>
        <w:t>. “Nuestra América”. In</w:t>
      </w:r>
      <w:r w:rsidR="00301EEB" w:rsidRPr="00A92459">
        <w:rPr>
          <w:rFonts w:ascii="Garamond" w:hAnsi="Garamond" w:cs="Times New Roman"/>
          <w:lang w:val="es-419"/>
        </w:rPr>
        <w:t xml:space="preserve"> </w:t>
      </w:r>
      <w:r w:rsidRPr="00A92459">
        <w:rPr>
          <w:rFonts w:ascii="Garamond" w:hAnsi="Garamond" w:cs="Times New Roman"/>
          <w:i/>
          <w:lang w:val="es-419"/>
        </w:rPr>
        <w:t>Nuestra América</w:t>
      </w:r>
      <w:r w:rsidRPr="00A92459">
        <w:rPr>
          <w:rFonts w:ascii="Garamond" w:hAnsi="Garamond" w:cs="Times New Roman"/>
          <w:lang w:val="es-419"/>
        </w:rPr>
        <w:t xml:space="preserve">. </w:t>
      </w:r>
      <w:r w:rsidRPr="00A92459">
        <w:rPr>
          <w:rFonts w:ascii="Garamond" w:hAnsi="Garamond" w:cs="Times New Roman"/>
          <w:lang w:val="es-ES"/>
        </w:rPr>
        <w:t>Prólogo e Notas de Juan Marinello. Caracas: Biblioteca Ayacucho.</w:t>
      </w:r>
    </w:p>
    <w:p w14:paraId="1DD45392" w14:textId="5E7EAC8B" w:rsidR="007401C2" w:rsidRPr="00A92459" w:rsidRDefault="00BE2AF8" w:rsidP="00A92459">
      <w:pPr>
        <w:spacing w:after="0" w:line="240" w:lineRule="auto"/>
        <w:ind w:left="340" w:hanging="340"/>
        <w:jc w:val="both"/>
        <w:rPr>
          <w:rFonts w:ascii="Garamond" w:hAnsi="Garamond" w:cs="Times New Roman"/>
          <w:iCs/>
        </w:rPr>
      </w:pPr>
      <w:r w:rsidRPr="00A92459">
        <w:rPr>
          <w:rFonts w:ascii="Garamond" w:hAnsi="Garamond" w:cs="Times New Roman"/>
          <w:lang w:val="es-ES"/>
        </w:rPr>
        <w:t xml:space="preserve">Montesinos, </w:t>
      </w:r>
      <w:r w:rsidR="007401C2" w:rsidRPr="00A92459">
        <w:rPr>
          <w:rFonts w:ascii="Garamond" w:hAnsi="Garamond" w:cs="Times New Roman"/>
          <w:lang w:val="es-ES"/>
        </w:rPr>
        <w:t>J. N. “Estudio Introductorio”. In</w:t>
      </w:r>
      <w:r w:rsidR="007401C2" w:rsidRPr="00A92459">
        <w:rPr>
          <w:rFonts w:ascii="Garamond" w:hAnsi="Garamond" w:cs="Times New Roman"/>
          <w:i/>
          <w:lang w:val="es-ES"/>
        </w:rPr>
        <w:t xml:space="preserve"> </w:t>
      </w:r>
      <w:r w:rsidRPr="00A92459">
        <w:rPr>
          <w:rFonts w:ascii="Garamond" w:hAnsi="Garamond" w:cs="Times New Roman"/>
          <w:lang w:val="es-ES"/>
        </w:rPr>
        <w:t>Montesinos, J.</w:t>
      </w:r>
      <w:r w:rsidR="009810F0" w:rsidRPr="00A92459">
        <w:rPr>
          <w:rFonts w:ascii="Garamond" w:hAnsi="Garamond" w:cs="Times New Roman"/>
          <w:lang w:val="es-ES"/>
        </w:rPr>
        <w:t xml:space="preserve"> </w:t>
      </w:r>
      <w:r w:rsidRPr="00A92459">
        <w:rPr>
          <w:rFonts w:ascii="Garamond" w:hAnsi="Garamond" w:cs="Times New Roman"/>
          <w:lang w:val="es-ES"/>
        </w:rPr>
        <w:t>N. (O</w:t>
      </w:r>
      <w:r w:rsidR="007401C2" w:rsidRPr="00A92459">
        <w:rPr>
          <w:rFonts w:ascii="Garamond" w:hAnsi="Garamond" w:cs="Times New Roman"/>
          <w:lang w:val="es-ES"/>
        </w:rPr>
        <w:t>rg.)</w:t>
      </w:r>
      <w:r w:rsidR="007401C2" w:rsidRPr="00A92459">
        <w:rPr>
          <w:rFonts w:ascii="Garamond" w:hAnsi="Garamond" w:cs="Times New Roman"/>
          <w:i/>
          <w:lang w:val="es-ES"/>
        </w:rPr>
        <w:t xml:space="preserve">. Haya de </w:t>
      </w:r>
      <w:r w:rsidR="009810F0" w:rsidRPr="00A92459">
        <w:rPr>
          <w:rFonts w:ascii="Garamond" w:hAnsi="Garamond" w:cs="Times New Roman"/>
          <w:i/>
          <w:lang w:val="es-ES"/>
        </w:rPr>
        <w:t>l</w:t>
      </w:r>
      <w:r w:rsidR="007401C2" w:rsidRPr="00A92459">
        <w:rPr>
          <w:rFonts w:ascii="Garamond" w:hAnsi="Garamond" w:cs="Times New Roman"/>
          <w:i/>
          <w:lang w:val="es-ES"/>
        </w:rPr>
        <w:t xml:space="preserve">a Torre </w:t>
      </w:r>
      <w:r w:rsidRPr="00A92459">
        <w:rPr>
          <w:rFonts w:ascii="Garamond" w:hAnsi="Garamond" w:cs="Times New Roman"/>
          <w:i/>
          <w:lang w:val="es-ES"/>
        </w:rPr>
        <w:t>o</w:t>
      </w:r>
      <w:r w:rsidR="007401C2" w:rsidRPr="00A92459">
        <w:rPr>
          <w:rFonts w:ascii="Garamond" w:hAnsi="Garamond" w:cs="Times New Roman"/>
          <w:i/>
          <w:lang w:val="es-ES"/>
        </w:rPr>
        <w:t xml:space="preserve"> La </w:t>
      </w:r>
      <w:r w:rsidR="009810F0" w:rsidRPr="00A92459">
        <w:rPr>
          <w:rFonts w:ascii="Garamond" w:hAnsi="Garamond" w:cs="Times New Roman"/>
          <w:i/>
          <w:lang w:val="es-ES"/>
        </w:rPr>
        <w:t>p</w:t>
      </w:r>
      <w:r w:rsidR="007401C2" w:rsidRPr="00A92459">
        <w:rPr>
          <w:rFonts w:ascii="Garamond" w:hAnsi="Garamond" w:cs="Times New Roman"/>
          <w:i/>
          <w:lang w:val="es-ES"/>
        </w:rPr>
        <w:t xml:space="preserve">olítica </w:t>
      </w:r>
      <w:r w:rsidRPr="00A92459">
        <w:rPr>
          <w:rFonts w:ascii="Garamond" w:hAnsi="Garamond" w:cs="Times New Roman"/>
          <w:i/>
          <w:lang w:val="es-ES"/>
        </w:rPr>
        <w:t>c</w:t>
      </w:r>
      <w:r w:rsidR="009810F0" w:rsidRPr="00A92459">
        <w:rPr>
          <w:rFonts w:ascii="Garamond" w:hAnsi="Garamond" w:cs="Times New Roman"/>
          <w:i/>
          <w:lang w:val="es-ES"/>
        </w:rPr>
        <w:t>o</w:t>
      </w:r>
      <w:r w:rsidR="007401C2" w:rsidRPr="00A92459">
        <w:rPr>
          <w:rFonts w:ascii="Garamond" w:hAnsi="Garamond" w:cs="Times New Roman"/>
          <w:i/>
          <w:lang w:val="es-ES"/>
        </w:rPr>
        <w:t xml:space="preserve">mo </w:t>
      </w:r>
      <w:r w:rsidRPr="00A92459">
        <w:rPr>
          <w:rFonts w:ascii="Garamond" w:hAnsi="Garamond" w:cs="Times New Roman"/>
          <w:i/>
          <w:lang w:val="es-ES"/>
        </w:rPr>
        <w:t>m</w:t>
      </w:r>
      <w:r w:rsidR="007401C2" w:rsidRPr="00A92459">
        <w:rPr>
          <w:rFonts w:ascii="Garamond" w:hAnsi="Garamond" w:cs="Times New Roman"/>
          <w:i/>
          <w:lang w:val="es-ES"/>
        </w:rPr>
        <w:t xml:space="preserve">isión </w:t>
      </w:r>
      <w:r w:rsidRPr="00A92459">
        <w:rPr>
          <w:rFonts w:ascii="Garamond" w:hAnsi="Garamond" w:cs="Times New Roman"/>
          <w:i/>
          <w:lang w:val="es-ES"/>
        </w:rPr>
        <w:t>c</w:t>
      </w:r>
      <w:r w:rsidR="007401C2" w:rsidRPr="00A92459">
        <w:rPr>
          <w:rFonts w:ascii="Garamond" w:hAnsi="Garamond" w:cs="Times New Roman"/>
          <w:i/>
          <w:lang w:val="es-ES"/>
        </w:rPr>
        <w:t>ivilizadora</w:t>
      </w:r>
      <w:r w:rsidR="007401C2" w:rsidRPr="00A92459">
        <w:rPr>
          <w:rFonts w:ascii="Garamond" w:hAnsi="Garamond" w:cs="Times New Roman"/>
          <w:iCs/>
          <w:lang w:val="es-ES"/>
        </w:rPr>
        <w:t xml:space="preserve">. </w:t>
      </w:r>
      <w:r w:rsidR="007401C2" w:rsidRPr="00A92459">
        <w:rPr>
          <w:rFonts w:ascii="Garamond" w:hAnsi="Garamond" w:cs="Times New Roman"/>
          <w:iCs/>
        </w:rPr>
        <w:t>México D. F.: FCE.</w:t>
      </w:r>
    </w:p>
    <w:p w14:paraId="3D789D68" w14:textId="0C2E4B29" w:rsidR="009424F2" w:rsidRPr="00A92459" w:rsidRDefault="00BE2AF8" w:rsidP="00A92459">
      <w:pPr>
        <w:spacing w:after="0" w:line="240" w:lineRule="auto"/>
        <w:ind w:left="340" w:hanging="340"/>
        <w:jc w:val="both"/>
        <w:rPr>
          <w:rFonts w:ascii="Garamond" w:hAnsi="Garamond" w:cs="Times New Roman"/>
        </w:rPr>
      </w:pPr>
      <w:r w:rsidRPr="00A92459">
        <w:rPr>
          <w:rFonts w:ascii="Garamond" w:hAnsi="Garamond" w:cs="Times New Roman"/>
        </w:rPr>
        <w:t>Morse,</w:t>
      </w:r>
      <w:r w:rsidR="007401C2" w:rsidRPr="00A92459">
        <w:rPr>
          <w:rFonts w:ascii="Garamond" w:hAnsi="Garamond" w:cs="Times New Roman"/>
        </w:rPr>
        <w:t xml:space="preserve"> R. </w:t>
      </w:r>
      <w:r w:rsidRPr="00A92459">
        <w:rPr>
          <w:rFonts w:ascii="Garamond" w:hAnsi="Garamond" w:cs="Times New Roman"/>
        </w:rPr>
        <w:t>(</w:t>
      </w:r>
      <w:r w:rsidR="009424F2" w:rsidRPr="00A92459">
        <w:rPr>
          <w:rFonts w:ascii="Garamond" w:hAnsi="Garamond" w:cs="Times New Roman"/>
        </w:rPr>
        <w:t>19</w:t>
      </w:r>
      <w:r w:rsidR="00CF1E25" w:rsidRPr="00A92459">
        <w:rPr>
          <w:rFonts w:ascii="Garamond" w:hAnsi="Garamond" w:cs="Times New Roman"/>
        </w:rPr>
        <w:t>8</w:t>
      </w:r>
      <w:r w:rsidR="009424F2" w:rsidRPr="00A92459">
        <w:rPr>
          <w:rFonts w:ascii="Garamond" w:hAnsi="Garamond" w:cs="Times New Roman"/>
        </w:rPr>
        <w:t>8</w:t>
      </w:r>
      <w:r w:rsidRPr="00A92459">
        <w:rPr>
          <w:rFonts w:ascii="Garamond" w:hAnsi="Garamond" w:cs="Times New Roman"/>
        </w:rPr>
        <w:t>)</w:t>
      </w:r>
      <w:r w:rsidR="009424F2" w:rsidRPr="00A92459">
        <w:rPr>
          <w:rFonts w:ascii="Garamond" w:hAnsi="Garamond" w:cs="Times New Roman"/>
        </w:rPr>
        <w:t xml:space="preserve">. </w:t>
      </w:r>
      <w:r w:rsidR="009424F2" w:rsidRPr="00A92459">
        <w:rPr>
          <w:rFonts w:ascii="Garamond" w:hAnsi="Garamond" w:cs="Times New Roman"/>
          <w:i/>
          <w:iCs/>
        </w:rPr>
        <w:t xml:space="preserve">O </w:t>
      </w:r>
      <w:r w:rsidR="001617EB" w:rsidRPr="00A92459">
        <w:rPr>
          <w:rFonts w:ascii="Garamond" w:hAnsi="Garamond" w:cs="Times New Roman"/>
          <w:i/>
          <w:iCs/>
        </w:rPr>
        <w:t>e</w:t>
      </w:r>
      <w:r w:rsidR="009424F2" w:rsidRPr="00A92459">
        <w:rPr>
          <w:rFonts w:ascii="Garamond" w:hAnsi="Garamond" w:cs="Times New Roman"/>
          <w:i/>
          <w:iCs/>
        </w:rPr>
        <w:t xml:space="preserve">spelho de </w:t>
      </w:r>
      <w:r w:rsidR="009424F2" w:rsidRPr="00A92459">
        <w:rPr>
          <w:rFonts w:ascii="Garamond" w:hAnsi="Garamond" w:cs="Times New Roman"/>
          <w:i/>
        </w:rPr>
        <w:t>Próspero.</w:t>
      </w:r>
      <w:r w:rsidR="009424F2" w:rsidRPr="00A92459">
        <w:rPr>
          <w:rFonts w:ascii="Garamond" w:hAnsi="Garamond" w:cs="Times New Roman"/>
        </w:rPr>
        <w:t xml:space="preserve"> São Paulo: Companhia das Letras.</w:t>
      </w:r>
    </w:p>
    <w:p w14:paraId="07D0BB2C" w14:textId="4B6586C2" w:rsidR="007401C2" w:rsidRPr="00A92459" w:rsidRDefault="00CF1E25" w:rsidP="00A92459">
      <w:pPr>
        <w:spacing w:after="0" w:line="240" w:lineRule="auto"/>
        <w:ind w:left="340" w:hanging="340"/>
        <w:jc w:val="both"/>
        <w:rPr>
          <w:rFonts w:ascii="Garamond" w:hAnsi="Garamond" w:cs="Times New Roman"/>
        </w:rPr>
      </w:pPr>
      <w:r w:rsidRPr="00A92459">
        <w:rPr>
          <w:rFonts w:ascii="Garamond" w:hAnsi="Garamond" w:cs="Times New Roman"/>
          <w:lang w:val="en-US"/>
        </w:rPr>
        <w:t>___</w:t>
      </w:r>
      <w:r w:rsidR="00BE2AF8" w:rsidRPr="00A92459">
        <w:rPr>
          <w:rFonts w:ascii="Garamond" w:hAnsi="Garamond" w:cs="Times New Roman"/>
          <w:lang w:val="en-US"/>
        </w:rPr>
        <w:t xml:space="preserve"> (</w:t>
      </w:r>
      <w:r w:rsidR="007401C2" w:rsidRPr="00A92459">
        <w:rPr>
          <w:rFonts w:ascii="Garamond" w:hAnsi="Garamond" w:cs="Times New Roman"/>
          <w:lang w:val="en-US"/>
        </w:rPr>
        <w:t>1996</w:t>
      </w:r>
      <w:r w:rsidR="00BE2AF8" w:rsidRPr="00A92459">
        <w:rPr>
          <w:rFonts w:ascii="Garamond" w:hAnsi="Garamond" w:cs="Times New Roman"/>
          <w:lang w:val="en-US"/>
        </w:rPr>
        <w:t>)</w:t>
      </w:r>
      <w:r w:rsidR="007401C2" w:rsidRPr="00A92459">
        <w:rPr>
          <w:rFonts w:ascii="Garamond" w:hAnsi="Garamond" w:cs="Times New Roman"/>
          <w:lang w:val="en-US"/>
        </w:rPr>
        <w:t xml:space="preserve">. “The Multiverse of Latin American Identity”. </w:t>
      </w:r>
      <w:r w:rsidR="007401C2" w:rsidRPr="00A92459">
        <w:rPr>
          <w:rFonts w:ascii="Garamond" w:hAnsi="Garamond" w:cs="Times New Roman"/>
          <w:iCs/>
          <w:lang w:val="en-US"/>
        </w:rPr>
        <w:t>In</w:t>
      </w:r>
      <w:r w:rsidR="007401C2" w:rsidRPr="00A92459">
        <w:rPr>
          <w:rFonts w:ascii="Garamond" w:hAnsi="Garamond" w:cs="Times New Roman"/>
          <w:i/>
          <w:iCs/>
          <w:lang w:val="en-US"/>
        </w:rPr>
        <w:t xml:space="preserve"> </w:t>
      </w:r>
      <w:r w:rsidR="00BE2AF8" w:rsidRPr="00A92459">
        <w:rPr>
          <w:rFonts w:ascii="Garamond" w:hAnsi="Garamond" w:cs="Times New Roman"/>
          <w:lang w:val="en-US"/>
        </w:rPr>
        <w:t>Bethell</w:t>
      </w:r>
      <w:r w:rsidR="007401C2" w:rsidRPr="00A92459">
        <w:rPr>
          <w:rFonts w:ascii="Garamond" w:hAnsi="Garamond" w:cs="Times New Roman"/>
          <w:lang w:val="en-US"/>
        </w:rPr>
        <w:t>, L. (</w:t>
      </w:r>
      <w:r w:rsidR="00BE2AF8" w:rsidRPr="00A92459">
        <w:rPr>
          <w:rFonts w:ascii="Garamond" w:hAnsi="Garamond" w:cs="Times New Roman"/>
          <w:lang w:val="en-US"/>
        </w:rPr>
        <w:t>O</w:t>
      </w:r>
      <w:r w:rsidR="007401C2" w:rsidRPr="00A92459">
        <w:rPr>
          <w:rFonts w:ascii="Garamond" w:hAnsi="Garamond" w:cs="Times New Roman"/>
          <w:lang w:val="en-US"/>
        </w:rPr>
        <w:t xml:space="preserve">rg.). </w:t>
      </w:r>
      <w:r w:rsidR="007401C2" w:rsidRPr="00A92459">
        <w:rPr>
          <w:rFonts w:ascii="Garamond" w:hAnsi="Garamond" w:cs="Times New Roman"/>
          <w:i/>
          <w:iCs/>
          <w:lang w:val="en-US"/>
        </w:rPr>
        <w:t>Ideas and Ideologies in 20</w:t>
      </w:r>
      <w:r w:rsidR="007401C2" w:rsidRPr="00A92459">
        <w:rPr>
          <w:rFonts w:ascii="Garamond" w:hAnsi="Garamond" w:cs="Times New Roman"/>
          <w:i/>
          <w:iCs/>
          <w:vertAlign w:val="superscript"/>
          <w:lang w:val="en-US"/>
        </w:rPr>
        <w:t>th</w:t>
      </w:r>
      <w:r w:rsidR="007401C2" w:rsidRPr="00A92459">
        <w:rPr>
          <w:rFonts w:ascii="Garamond" w:hAnsi="Garamond" w:cs="Times New Roman"/>
          <w:i/>
          <w:iCs/>
          <w:lang w:val="en-US"/>
        </w:rPr>
        <w:t xml:space="preserve"> Century Latin America. </w:t>
      </w:r>
      <w:r w:rsidR="00A47A33" w:rsidRPr="00A92459">
        <w:rPr>
          <w:rFonts w:ascii="Garamond" w:hAnsi="Garamond" w:cs="Times New Roman"/>
        </w:rPr>
        <w:t>Cambridge</w:t>
      </w:r>
      <w:r w:rsidR="007401C2" w:rsidRPr="00A92459">
        <w:rPr>
          <w:rFonts w:ascii="Garamond" w:hAnsi="Garamond" w:cs="Times New Roman"/>
        </w:rPr>
        <w:t xml:space="preserve">: </w:t>
      </w:r>
      <w:r w:rsidR="00A47A33" w:rsidRPr="00A92459">
        <w:rPr>
          <w:rFonts w:ascii="Garamond" w:hAnsi="Garamond" w:cs="Times New Roman"/>
        </w:rPr>
        <w:t>Cambridge</w:t>
      </w:r>
      <w:r w:rsidR="007401C2" w:rsidRPr="00A92459">
        <w:rPr>
          <w:rFonts w:ascii="Garamond" w:hAnsi="Garamond" w:cs="Times New Roman"/>
        </w:rPr>
        <w:t xml:space="preserve"> University Press.</w:t>
      </w:r>
    </w:p>
    <w:p w14:paraId="5C7E68D2" w14:textId="19103791" w:rsidR="00504358" w:rsidRPr="00A92459" w:rsidRDefault="00BE2AF8" w:rsidP="00A92459">
      <w:pPr>
        <w:spacing w:after="0" w:line="240" w:lineRule="auto"/>
        <w:ind w:left="340" w:hanging="340"/>
        <w:jc w:val="both"/>
        <w:rPr>
          <w:rFonts w:ascii="Garamond" w:hAnsi="Garamond" w:cs="Times New Roman"/>
        </w:rPr>
      </w:pPr>
      <w:r w:rsidRPr="00A92459">
        <w:rPr>
          <w:rFonts w:ascii="Garamond" w:hAnsi="Garamond" w:cs="Times New Roman"/>
        </w:rPr>
        <w:t>Novais,</w:t>
      </w:r>
      <w:r w:rsidR="00504358" w:rsidRPr="00A92459">
        <w:rPr>
          <w:rFonts w:ascii="Garamond" w:hAnsi="Garamond" w:cs="Times New Roman"/>
        </w:rPr>
        <w:t xml:space="preserve"> F. A. </w:t>
      </w:r>
      <w:r w:rsidRPr="00A92459">
        <w:rPr>
          <w:rFonts w:ascii="Garamond" w:hAnsi="Garamond" w:cs="Times New Roman"/>
        </w:rPr>
        <w:t>(</w:t>
      </w:r>
      <w:r w:rsidR="00504358" w:rsidRPr="00A92459">
        <w:rPr>
          <w:rFonts w:ascii="Garamond" w:hAnsi="Garamond" w:cs="Times New Roman"/>
        </w:rPr>
        <w:t>1984</w:t>
      </w:r>
      <w:r w:rsidRPr="00A92459">
        <w:rPr>
          <w:rFonts w:ascii="Garamond" w:hAnsi="Garamond" w:cs="Times New Roman"/>
        </w:rPr>
        <w:t>)</w:t>
      </w:r>
      <w:r w:rsidR="00504358" w:rsidRPr="00A92459">
        <w:rPr>
          <w:rFonts w:ascii="Garamond" w:hAnsi="Garamond" w:cs="Times New Roman"/>
        </w:rPr>
        <w:t xml:space="preserve">. “Passagens </w:t>
      </w:r>
      <w:r w:rsidR="00BC0A33" w:rsidRPr="00A92459">
        <w:rPr>
          <w:rFonts w:ascii="Garamond" w:hAnsi="Garamond" w:cs="Times New Roman"/>
        </w:rPr>
        <w:t>p</w:t>
      </w:r>
      <w:r w:rsidR="00504358" w:rsidRPr="00A92459">
        <w:rPr>
          <w:rFonts w:ascii="Garamond" w:hAnsi="Garamond" w:cs="Times New Roman"/>
        </w:rPr>
        <w:t xml:space="preserve">ara </w:t>
      </w:r>
      <w:r w:rsidR="00BC0A33" w:rsidRPr="00A92459">
        <w:rPr>
          <w:rFonts w:ascii="Garamond" w:hAnsi="Garamond" w:cs="Times New Roman"/>
        </w:rPr>
        <w:t xml:space="preserve">o </w:t>
      </w:r>
      <w:r w:rsidR="00504358" w:rsidRPr="00A92459">
        <w:rPr>
          <w:rFonts w:ascii="Garamond" w:hAnsi="Garamond" w:cs="Times New Roman"/>
        </w:rPr>
        <w:t xml:space="preserve">Novo Mundo”. </w:t>
      </w:r>
      <w:r w:rsidR="00504358" w:rsidRPr="00A92459">
        <w:rPr>
          <w:rFonts w:ascii="Garamond" w:hAnsi="Garamond" w:cs="Times New Roman"/>
          <w:i/>
          <w:iCs/>
        </w:rPr>
        <w:t>Novos Estudos</w:t>
      </w:r>
      <w:r w:rsidR="00504358" w:rsidRPr="00A92459">
        <w:rPr>
          <w:rFonts w:ascii="Garamond" w:hAnsi="Garamond" w:cs="Times New Roman"/>
        </w:rPr>
        <w:t xml:space="preserve">. </w:t>
      </w:r>
      <w:r w:rsidR="00BC0A33" w:rsidRPr="00A92459">
        <w:rPr>
          <w:rFonts w:ascii="Garamond" w:hAnsi="Garamond" w:cs="Times New Roman"/>
        </w:rPr>
        <w:t>v</w:t>
      </w:r>
      <w:r w:rsidR="002055DC" w:rsidRPr="00A92459">
        <w:rPr>
          <w:rFonts w:ascii="Garamond" w:hAnsi="Garamond" w:cs="Times New Roman"/>
        </w:rPr>
        <w:t>ol.</w:t>
      </w:r>
      <w:r w:rsidR="00504358" w:rsidRPr="00A92459">
        <w:rPr>
          <w:rFonts w:ascii="Garamond" w:hAnsi="Garamond" w:cs="Times New Roman"/>
        </w:rPr>
        <w:t xml:space="preserve"> </w:t>
      </w:r>
      <w:r w:rsidR="00502198" w:rsidRPr="00A92459">
        <w:rPr>
          <w:rFonts w:ascii="Garamond" w:hAnsi="Garamond" w:cs="Times New Roman"/>
        </w:rPr>
        <w:t>9</w:t>
      </w:r>
      <w:r w:rsidR="00BC0A33" w:rsidRPr="00A92459">
        <w:rPr>
          <w:rFonts w:ascii="Garamond" w:hAnsi="Garamond" w:cs="Times New Roman"/>
        </w:rPr>
        <w:t xml:space="preserve">. </w:t>
      </w:r>
      <w:r w:rsidR="002055DC" w:rsidRPr="00A92459">
        <w:rPr>
          <w:rFonts w:ascii="Garamond" w:hAnsi="Garamond" w:cs="Times New Roman"/>
        </w:rPr>
        <w:t>N</w:t>
      </w:r>
      <w:r w:rsidR="00BC0A33" w:rsidRPr="00A92459">
        <w:rPr>
          <w:rFonts w:ascii="Garamond" w:hAnsi="Garamond" w:cs="Times New Roman"/>
        </w:rPr>
        <w:t>°</w:t>
      </w:r>
      <w:r w:rsidR="00502198" w:rsidRPr="00A92459">
        <w:rPr>
          <w:rFonts w:ascii="Garamond" w:hAnsi="Garamond" w:cs="Times New Roman"/>
        </w:rPr>
        <w:t xml:space="preserve"> 2.</w:t>
      </w:r>
      <w:r w:rsidR="00504358" w:rsidRPr="00A92459">
        <w:rPr>
          <w:rFonts w:ascii="Garamond" w:hAnsi="Garamond" w:cs="Times New Roman"/>
        </w:rPr>
        <w:t xml:space="preserve"> </w:t>
      </w:r>
    </w:p>
    <w:p w14:paraId="22B6AC4D" w14:textId="6ECFB3C9" w:rsidR="00910B33" w:rsidRPr="00A92459" w:rsidRDefault="00BC0A33" w:rsidP="00A92459">
      <w:pPr>
        <w:spacing w:after="0" w:line="240" w:lineRule="auto"/>
        <w:ind w:left="340" w:hanging="340"/>
        <w:jc w:val="both"/>
        <w:rPr>
          <w:rFonts w:ascii="Garamond" w:hAnsi="Garamond" w:cs="Times New Roman"/>
        </w:rPr>
      </w:pPr>
      <w:r w:rsidRPr="00A92459">
        <w:rPr>
          <w:rFonts w:ascii="Garamond" w:hAnsi="Garamond" w:cs="Times New Roman"/>
        </w:rPr>
        <w:t>Oliveira, F. M. M.</w:t>
      </w:r>
      <w:r w:rsidR="00910B33" w:rsidRPr="00A92459">
        <w:rPr>
          <w:rFonts w:ascii="Garamond" w:hAnsi="Garamond" w:cs="Times New Roman"/>
        </w:rPr>
        <w:t xml:space="preserve"> </w:t>
      </w:r>
      <w:r w:rsidRPr="00A92459">
        <w:rPr>
          <w:rFonts w:ascii="Garamond" w:hAnsi="Garamond" w:cs="Times New Roman"/>
        </w:rPr>
        <w:t>(</w:t>
      </w:r>
      <w:r w:rsidR="00910B33" w:rsidRPr="00A92459">
        <w:rPr>
          <w:rFonts w:ascii="Garamond" w:hAnsi="Garamond" w:cs="Times New Roman"/>
        </w:rPr>
        <w:t>2020</w:t>
      </w:r>
      <w:r w:rsidRPr="00A92459">
        <w:rPr>
          <w:rFonts w:ascii="Garamond" w:hAnsi="Garamond" w:cs="Times New Roman"/>
        </w:rPr>
        <w:t>)</w:t>
      </w:r>
      <w:r w:rsidR="00C9584F" w:rsidRPr="00A92459">
        <w:rPr>
          <w:rFonts w:ascii="Garamond" w:hAnsi="Garamond" w:cs="Times New Roman"/>
        </w:rPr>
        <w:t xml:space="preserve">. </w:t>
      </w:r>
      <w:r w:rsidR="00C9584F" w:rsidRPr="00A92459">
        <w:rPr>
          <w:rFonts w:ascii="Garamond" w:hAnsi="Garamond" w:cs="Times New Roman"/>
          <w:i/>
          <w:iCs/>
        </w:rPr>
        <w:t xml:space="preserve">Polifonia </w:t>
      </w:r>
      <w:r w:rsidR="001617EB" w:rsidRPr="00A92459">
        <w:rPr>
          <w:rFonts w:ascii="Garamond" w:hAnsi="Garamond" w:cs="Times New Roman"/>
          <w:i/>
          <w:iCs/>
        </w:rPr>
        <w:t>a</w:t>
      </w:r>
      <w:r w:rsidR="00C9584F" w:rsidRPr="00A92459">
        <w:rPr>
          <w:rFonts w:ascii="Garamond" w:hAnsi="Garamond" w:cs="Times New Roman"/>
          <w:i/>
          <w:iCs/>
        </w:rPr>
        <w:t xml:space="preserve">nti-imperialista: </w:t>
      </w:r>
      <w:r w:rsidR="00D44C21" w:rsidRPr="00A92459">
        <w:rPr>
          <w:rFonts w:ascii="Garamond" w:hAnsi="Garamond" w:cs="Times New Roman"/>
          <w:i/>
          <w:iCs/>
        </w:rPr>
        <w:t>política e identidade latino-americana na década de 1920</w:t>
      </w:r>
      <w:r w:rsidR="00A2682D" w:rsidRPr="00A92459">
        <w:rPr>
          <w:rFonts w:ascii="Garamond" w:hAnsi="Garamond" w:cs="Times New Roman"/>
          <w:i/>
          <w:iCs/>
        </w:rPr>
        <w:t xml:space="preserve"> </w:t>
      </w:r>
      <w:r w:rsidR="00A2682D" w:rsidRPr="00A92459">
        <w:rPr>
          <w:rFonts w:ascii="Garamond" w:hAnsi="Garamond" w:cs="Times New Roman"/>
          <w:iCs/>
        </w:rPr>
        <w:t>[</w:t>
      </w:r>
      <w:r w:rsidR="00910B33" w:rsidRPr="00A92459">
        <w:rPr>
          <w:rFonts w:ascii="Garamond" w:hAnsi="Garamond" w:cs="Times New Roman"/>
        </w:rPr>
        <w:t>Tese de doutorado defendida junto ao Programa de Pós</w:t>
      </w:r>
      <w:r w:rsidR="00A2682D" w:rsidRPr="00A92459">
        <w:rPr>
          <w:rFonts w:ascii="Garamond" w:hAnsi="Garamond" w:cs="Times New Roman"/>
        </w:rPr>
        <w:t>-</w:t>
      </w:r>
      <w:r w:rsidR="00910B33" w:rsidRPr="00A92459">
        <w:rPr>
          <w:rFonts w:ascii="Garamond" w:hAnsi="Garamond" w:cs="Times New Roman"/>
        </w:rPr>
        <w:t>Graduação em História da Universidade Estadual de Campinas. Campinas: IFCH-Unicamp</w:t>
      </w:r>
      <w:r w:rsidR="00A2682D" w:rsidRPr="00A92459">
        <w:rPr>
          <w:rFonts w:ascii="Garamond" w:hAnsi="Garamond" w:cs="Times New Roman"/>
        </w:rPr>
        <w:t>]</w:t>
      </w:r>
      <w:r w:rsidR="00910B33" w:rsidRPr="00A92459">
        <w:rPr>
          <w:rFonts w:ascii="Garamond" w:hAnsi="Garamond" w:cs="Times New Roman"/>
        </w:rPr>
        <w:t>.</w:t>
      </w:r>
    </w:p>
    <w:p w14:paraId="323491FB" w14:textId="05946C75" w:rsidR="001B02B2" w:rsidRPr="00A92459" w:rsidRDefault="00BC0A33" w:rsidP="00A92459">
      <w:pPr>
        <w:spacing w:after="0" w:line="240" w:lineRule="auto"/>
        <w:ind w:left="340" w:hanging="340"/>
        <w:jc w:val="both"/>
        <w:rPr>
          <w:rFonts w:ascii="Garamond" w:hAnsi="Garamond" w:cs="Times New Roman"/>
        </w:rPr>
      </w:pPr>
      <w:r w:rsidRPr="00A92459">
        <w:rPr>
          <w:rFonts w:ascii="Garamond" w:hAnsi="Garamond" w:cs="Times New Roman"/>
        </w:rPr>
        <w:t>Pericás,</w:t>
      </w:r>
      <w:r w:rsidR="001B02B2" w:rsidRPr="00A92459">
        <w:rPr>
          <w:rFonts w:ascii="Garamond" w:hAnsi="Garamond" w:cs="Times New Roman"/>
        </w:rPr>
        <w:t xml:space="preserve"> L. B. </w:t>
      </w:r>
      <w:r w:rsidRPr="00A92459">
        <w:rPr>
          <w:rFonts w:ascii="Garamond" w:hAnsi="Garamond" w:cs="Times New Roman"/>
        </w:rPr>
        <w:t>(</w:t>
      </w:r>
      <w:r w:rsidR="001B02B2" w:rsidRPr="00A92459">
        <w:rPr>
          <w:rFonts w:ascii="Garamond" w:hAnsi="Garamond" w:cs="Times New Roman"/>
        </w:rPr>
        <w:t>2010</w:t>
      </w:r>
      <w:r w:rsidRPr="00A92459">
        <w:rPr>
          <w:rFonts w:ascii="Garamond" w:hAnsi="Garamond" w:cs="Times New Roman"/>
        </w:rPr>
        <w:t>)</w:t>
      </w:r>
      <w:r w:rsidR="001B02B2" w:rsidRPr="00A92459">
        <w:rPr>
          <w:rFonts w:ascii="Garamond" w:hAnsi="Garamond" w:cs="Times New Roman"/>
        </w:rPr>
        <w:t xml:space="preserve">. “Mariátegui e </w:t>
      </w:r>
      <w:r w:rsidR="00C81801" w:rsidRPr="00A92459">
        <w:rPr>
          <w:rFonts w:ascii="Garamond" w:hAnsi="Garamond" w:cs="Times New Roman"/>
        </w:rPr>
        <w:t>o</w:t>
      </w:r>
      <w:r w:rsidR="001B02B2" w:rsidRPr="00A92459">
        <w:rPr>
          <w:rFonts w:ascii="Garamond" w:hAnsi="Garamond" w:cs="Times New Roman"/>
        </w:rPr>
        <w:t xml:space="preserve"> Brasil”. </w:t>
      </w:r>
      <w:r w:rsidR="001B02B2" w:rsidRPr="00A92459">
        <w:rPr>
          <w:rFonts w:ascii="Garamond" w:hAnsi="Garamond" w:cs="Times New Roman"/>
          <w:i/>
          <w:iCs/>
        </w:rPr>
        <w:t>Estudos Avançados</w:t>
      </w:r>
      <w:r w:rsidR="001B02B2" w:rsidRPr="00A92459">
        <w:rPr>
          <w:rFonts w:ascii="Garamond" w:hAnsi="Garamond" w:cs="Times New Roman"/>
        </w:rPr>
        <w:t xml:space="preserve">. </w:t>
      </w:r>
      <w:r w:rsidRPr="00A92459">
        <w:rPr>
          <w:rFonts w:ascii="Garamond" w:hAnsi="Garamond" w:cs="Times New Roman"/>
        </w:rPr>
        <w:t>v</w:t>
      </w:r>
      <w:r w:rsidR="001B02B2" w:rsidRPr="00A92459">
        <w:rPr>
          <w:rFonts w:ascii="Garamond" w:hAnsi="Garamond" w:cs="Times New Roman"/>
        </w:rPr>
        <w:t>ol. 24</w:t>
      </w:r>
      <w:r w:rsidRPr="00A92459">
        <w:rPr>
          <w:rFonts w:ascii="Garamond" w:hAnsi="Garamond" w:cs="Times New Roman"/>
        </w:rPr>
        <w:t xml:space="preserve">. N° </w:t>
      </w:r>
      <w:r w:rsidR="001B02B2" w:rsidRPr="00A92459">
        <w:rPr>
          <w:rFonts w:ascii="Garamond" w:hAnsi="Garamond" w:cs="Times New Roman"/>
        </w:rPr>
        <w:t xml:space="preserve">68, pp. 335-361. </w:t>
      </w:r>
    </w:p>
    <w:p w14:paraId="6AA4F0EB" w14:textId="6A9B16F1" w:rsidR="00027271" w:rsidRPr="00A92459" w:rsidRDefault="00BC0A33" w:rsidP="00A92459">
      <w:pPr>
        <w:spacing w:after="0" w:line="240" w:lineRule="auto"/>
        <w:ind w:left="340" w:hanging="340"/>
        <w:jc w:val="both"/>
        <w:rPr>
          <w:rFonts w:ascii="Garamond" w:hAnsi="Garamond" w:cs="Times New Roman"/>
          <w:lang w:val="es-ES"/>
        </w:rPr>
      </w:pPr>
      <w:r w:rsidRPr="00A92459">
        <w:rPr>
          <w:rFonts w:ascii="Garamond" w:hAnsi="Garamond" w:cs="Times New Roman"/>
        </w:rPr>
        <w:t>Pinto,</w:t>
      </w:r>
      <w:r w:rsidR="00027271" w:rsidRPr="00A92459">
        <w:rPr>
          <w:rFonts w:ascii="Garamond" w:hAnsi="Garamond" w:cs="Times New Roman"/>
        </w:rPr>
        <w:t xml:space="preserve"> E. </w:t>
      </w:r>
      <w:r w:rsidRPr="00A92459">
        <w:rPr>
          <w:rFonts w:ascii="Garamond" w:hAnsi="Garamond" w:cs="Times New Roman"/>
        </w:rPr>
        <w:t>(</w:t>
      </w:r>
      <w:r w:rsidR="00027271" w:rsidRPr="00A92459">
        <w:rPr>
          <w:rFonts w:ascii="Garamond" w:hAnsi="Garamond" w:cs="Times New Roman"/>
        </w:rPr>
        <w:t>1983</w:t>
      </w:r>
      <w:r w:rsidRPr="00A92459">
        <w:rPr>
          <w:rFonts w:ascii="Garamond" w:hAnsi="Garamond" w:cs="Times New Roman"/>
        </w:rPr>
        <w:t>)</w:t>
      </w:r>
      <w:r w:rsidR="00027271" w:rsidRPr="00A92459">
        <w:rPr>
          <w:rFonts w:ascii="Garamond" w:hAnsi="Garamond" w:cs="Times New Roman"/>
        </w:rPr>
        <w:t xml:space="preserve">. “O General Abreu e Lima”. </w:t>
      </w:r>
      <w:r w:rsidR="00027271" w:rsidRPr="00A92459">
        <w:rPr>
          <w:rFonts w:ascii="Garamond" w:hAnsi="Garamond" w:cs="Times New Roman"/>
          <w:i/>
          <w:iCs/>
        </w:rPr>
        <w:t>Ciência e Trópico</w:t>
      </w:r>
      <w:r w:rsidR="00027271" w:rsidRPr="00A92459">
        <w:rPr>
          <w:rFonts w:ascii="Garamond" w:hAnsi="Garamond" w:cs="Times New Roman"/>
        </w:rPr>
        <w:t xml:space="preserve">. </w:t>
      </w:r>
      <w:r w:rsidRPr="00A92459">
        <w:rPr>
          <w:rFonts w:ascii="Garamond" w:hAnsi="Garamond" w:cs="Times New Roman"/>
        </w:rPr>
        <w:t>v</w:t>
      </w:r>
      <w:r w:rsidR="00027271" w:rsidRPr="00A92459">
        <w:rPr>
          <w:rFonts w:ascii="Garamond" w:hAnsi="Garamond" w:cs="Times New Roman"/>
        </w:rPr>
        <w:t xml:space="preserve">ol. XI. </w:t>
      </w:r>
      <w:r w:rsidRPr="00A92459">
        <w:rPr>
          <w:rFonts w:ascii="Garamond" w:hAnsi="Garamond" w:cs="Times New Roman"/>
        </w:rPr>
        <w:t xml:space="preserve">N° </w:t>
      </w:r>
      <w:r w:rsidR="00027271" w:rsidRPr="00A92459">
        <w:rPr>
          <w:rFonts w:ascii="Garamond" w:hAnsi="Garamond" w:cs="Times New Roman"/>
        </w:rPr>
        <w:t>1</w:t>
      </w:r>
      <w:r w:rsidR="00D85506" w:rsidRPr="00A92459">
        <w:rPr>
          <w:rFonts w:ascii="Garamond" w:hAnsi="Garamond" w:cs="Times New Roman"/>
        </w:rPr>
        <w:t>, p</w:t>
      </w:r>
      <w:r w:rsidRPr="00A92459">
        <w:rPr>
          <w:rFonts w:ascii="Garamond" w:hAnsi="Garamond" w:cs="Times New Roman"/>
          <w:lang w:val="es-419"/>
        </w:rPr>
        <w:t xml:space="preserve">p. </w:t>
      </w:r>
      <w:r w:rsidR="00027271" w:rsidRPr="00A92459">
        <w:rPr>
          <w:rFonts w:ascii="Garamond" w:hAnsi="Garamond" w:cs="Times New Roman"/>
          <w:lang w:val="es-ES"/>
        </w:rPr>
        <w:t xml:space="preserve">79-94. </w:t>
      </w:r>
    </w:p>
    <w:p w14:paraId="5F5EE3C3" w14:textId="446937E7" w:rsidR="001B02B2" w:rsidRPr="00A92459" w:rsidRDefault="00BC0A33" w:rsidP="00A92459">
      <w:pPr>
        <w:spacing w:after="0" w:line="240" w:lineRule="auto"/>
        <w:ind w:left="340" w:hanging="340"/>
        <w:jc w:val="both"/>
        <w:rPr>
          <w:rFonts w:ascii="Garamond" w:hAnsi="Garamond" w:cs="Times New Roman"/>
        </w:rPr>
      </w:pPr>
      <w:r w:rsidRPr="00A92459">
        <w:rPr>
          <w:rFonts w:ascii="Garamond" w:hAnsi="Garamond" w:cs="Times New Roman"/>
          <w:lang w:val="es-ES"/>
        </w:rPr>
        <w:t xml:space="preserve">Portantiero, </w:t>
      </w:r>
      <w:r w:rsidR="001B02B2" w:rsidRPr="00A92459">
        <w:rPr>
          <w:rFonts w:ascii="Garamond" w:hAnsi="Garamond" w:cs="Times New Roman"/>
          <w:lang w:val="es-ES"/>
        </w:rPr>
        <w:t xml:space="preserve">J. C. </w:t>
      </w:r>
      <w:r w:rsidRPr="00A92459">
        <w:rPr>
          <w:rFonts w:ascii="Garamond" w:hAnsi="Garamond" w:cs="Times New Roman"/>
          <w:lang w:val="es-ES"/>
        </w:rPr>
        <w:t>(</w:t>
      </w:r>
      <w:r w:rsidR="001B02B2" w:rsidRPr="00A92459">
        <w:rPr>
          <w:rFonts w:ascii="Garamond" w:hAnsi="Garamond" w:cs="Times New Roman"/>
          <w:lang w:val="es-ES"/>
        </w:rPr>
        <w:t>1978</w:t>
      </w:r>
      <w:r w:rsidRPr="00A92459">
        <w:rPr>
          <w:rFonts w:ascii="Garamond" w:hAnsi="Garamond" w:cs="Times New Roman"/>
          <w:lang w:val="es-ES"/>
        </w:rPr>
        <w:t>)</w:t>
      </w:r>
      <w:r w:rsidR="001B02B2" w:rsidRPr="00A92459">
        <w:rPr>
          <w:rFonts w:ascii="Garamond" w:hAnsi="Garamond" w:cs="Times New Roman"/>
          <w:lang w:val="es-ES"/>
        </w:rPr>
        <w:t xml:space="preserve">. </w:t>
      </w:r>
      <w:r w:rsidR="001B02B2" w:rsidRPr="00A92459">
        <w:rPr>
          <w:rFonts w:ascii="Garamond" w:hAnsi="Garamond" w:cs="Times New Roman"/>
          <w:i/>
          <w:lang w:val="es-ES"/>
        </w:rPr>
        <w:t xml:space="preserve">Estudiantes y </w:t>
      </w:r>
      <w:r w:rsidR="001617EB" w:rsidRPr="00A92459">
        <w:rPr>
          <w:rFonts w:ascii="Garamond" w:hAnsi="Garamond" w:cs="Times New Roman"/>
          <w:i/>
          <w:lang w:val="es-ES"/>
        </w:rPr>
        <w:t>p</w:t>
      </w:r>
      <w:r w:rsidR="001B02B2" w:rsidRPr="00A92459">
        <w:rPr>
          <w:rFonts w:ascii="Garamond" w:hAnsi="Garamond" w:cs="Times New Roman"/>
          <w:i/>
          <w:lang w:val="es-ES"/>
        </w:rPr>
        <w:t>olítica en América Latina</w:t>
      </w:r>
      <w:r w:rsidR="001B02B2" w:rsidRPr="00A92459">
        <w:rPr>
          <w:rFonts w:ascii="Garamond" w:hAnsi="Garamond" w:cs="Times New Roman"/>
          <w:lang w:val="es-ES"/>
        </w:rPr>
        <w:t xml:space="preserve">. </w:t>
      </w:r>
      <w:r w:rsidR="001B02B2" w:rsidRPr="00A92459">
        <w:rPr>
          <w:rFonts w:ascii="Garamond" w:hAnsi="Garamond" w:cs="Times New Roman"/>
        </w:rPr>
        <w:t>México D. F.: Siglo XXI.</w:t>
      </w:r>
    </w:p>
    <w:p w14:paraId="6BDE02D3" w14:textId="2A117D87" w:rsidR="00511D2C" w:rsidRPr="00A92459" w:rsidRDefault="00BC0A33" w:rsidP="00A92459">
      <w:pPr>
        <w:spacing w:after="0" w:line="240" w:lineRule="auto"/>
        <w:ind w:left="340" w:hanging="340"/>
        <w:jc w:val="both"/>
        <w:rPr>
          <w:rFonts w:ascii="Garamond" w:hAnsi="Garamond" w:cs="Times New Roman"/>
        </w:rPr>
      </w:pPr>
      <w:r w:rsidRPr="00A92459">
        <w:rPr>
          <w:rFonts w:ascii="Garamond" w:hAnsi="Garamond" w:cs="Times New Roman"/>
        </w:rPr>
        <w:lastRenderedPageBreak/>
        <w:t>Prado,</w:t>
      </w:r>
      <w:r w:rsidR="00511D2C" w:rsidRPr="00A92459">
        <w:rPr>
          <w:rFonts w:ascii="Garamond" w:hAnsi="Garamond" w:cs="Times New Roman"/>
        </w:rPr>
        <w:t xml:space="preserve"> M. L</w:t>
      </w:r>
      <w:r w:rsidR="00A15B48" w:rsidRPr="00A92459">
        <w:rPr>
          <w:rFonts w:ascii="Garamond" w:hAnsi="Garamond" w:cs="Times New Roman"/>
        </w:rPr>
        <w:t xml:space="preserve">. C. </w:t>
      </w:r>
      <w:r w:rsidRPr="00A92459">
        <w:rPr>
          <w:rFonts w:ascii="Garamond" w:hAnsi="Garamond" w:cs="Times New Roman"/>
        </w:rPr>
        <w:t>(</w:t>
      </w:r>
      <w:r w:rsidR="00511D2C" w:rsidRPr="00A92459">
        <w:rPr>
          <w:rFonts w:ascii="Garamond" w:hAnsi="Garamond" w:cs="Times New Roman"/>
        </w:rPr>
        <w:t>2001</w:t>
      </w:r>
      <w:r w:rsidRPr="00A92459">
        <w:rPr>
          <w:rFonts w:ascii="Garamond" w:hAnsi="Garamond" w:cs="Times New Roman"/>
        </w:rPr>
        <w:t>)</w:t>
      </w:r>
      <w:r w:rsidR="00511D2C" w:rsidRPr="00A92459">
        <w:rPr>
          <w:rFonts w:ascii="Garamond" w:hAnsi="Garamond" w:cs="Times New Roman"/>
        </w:rPr>
        <w:t xml:space="preserve">. “O Brasil e </w:t>
      </w:r>
      <w:r w:rsidR="00C81801" w:rsidRPr="00A92459">
        <w:rPr>
          <w:rFonts w:ascii="Garamond" w:hAnsi="Garamond" w:cs="Times New Roman"/>
        </w:rPr>
        <w:t>a</w:t>
      </w:r>
      <w:r w:rsidR="00511D2C" w:rsidRPr="00A92459">
        <w:rPr>
          <w:rFonts w:ascii="Garamond" w:hAnsi="Garamond" w:cs="Times New Roman"/>
        </w:rPr>
        <w:t xml:space="preserve"> Distante América do Sul”. </w:t>
      </w:r>
      <w:r w:rsidR="00511D2C" w:rsidRPr="00A92459">
        <w:rPr>
          <w:rFonts w:ascii="Garamond" w:hAnsi="Garamond" w:cs="Times New Roman"/>
          <w:i/>
          <w:iCs/>
        </w:rPr>
        <w:t>Revista de História</w:t>
      </w:r>
      <w:r w:rsidRPr="00A92459">
        <w:rPr>
          <w:rFonts w:ascii="Garamond" w:hAnsi="Garamond" w:cs="Times New Roman"/>
          <w:i/>
          <w:iCs/>
        </w:rPr>
        <w:t xml:space="preserve">. </w:t>
      </w:r>
      <w:r w:rsidRPr="00A92459">
        <w:rPr>
          <w:rFonts w:ascii="Garamond" w:hAnsi="Garamond" w:cs="Times New Roman"/>
        </w:rPr>
        <w:t xml:space="preserve">N° </w:t>
      </w:r>
      <w:r w:rsidR="00341399" w:rsidRPr="00A92459">
        <w:rPr>
          <w:rFonts w:ascii="Garamond" w:hAnsi="Garamond" w:cs="Times New Roman"/>
        </w:rPr>
        <w:t>145, pp. 127-149.</w:t>
      </w:r>
    </w:p>
    <w:p w14:paraId="2596C4AB" w14:textId="7DABD416" w:rsidR="007F26C8" w:rsidRPr="00A92459" w:rsidRDefault="00BC0A33" w:rsidP="00A92459">
      <w:pPr>
        <w:spacing w:after="0" w:line="240" w:lineRule="auto"/>
        <w:ind w:left="340" w:hanging="340"/>
        <w:jc w:val="both"/>
        <w:rPr>
          <w:rFonts w:ascii="Garamond" w:hAnsi="Garamond" w:cs="Times New Roman"/>
        </w:rPr>
      </w:pPr>
      <w:r w:rsidRPr="00A92459">
        <w:rPr>
          <w:rFonts w:ascii="Garamond" w:hAnsi="Garamond" w:cs="Times New Roman"/>
        </w:rPr>
        <w:t>Ricupero</w:t>
      </w:r>
      <w:r w:rsidR="007F26C8" w:rsidRPr="00A92459">
        <w:rPr>
          <w:rFonts w:ascii="Garamond" w:hAnsi="Garamond" w:cs="Times New Roman"/>
        </w:rPr>
        <w:t xml:space="preserve">, B. </w:t>
      </w:r>
      <w:r w:rsidRPr="00A92459">
        <w:rPr>
          <w:rFonts w:ascii="Garamond" w:hAnsi="Garamond" w:cs="Times New Roman"/>
        </w:rPr>
        <w:t>(</w:t>
      </w:r>
      <w:r w:rsidR="007F26C8" w:rsidRPr="00A92459">
        <w:rPr>
          <w:rFonts w:ascii="Garamond" w:hAnsi="Garamond" w:cs="Times New Roman"/>
        </w:rPr>
        <w:t>2016</w:t>
      </w:r>
      <w:r w:rsidRPr="00A92459">
        <w:rPr>
          <w:rFonts w:ascii="Garamond" w:hAnsi="Garamond" w:cs="Times New Roman"/>
        </w:rPr>
        <w:t>)</w:t>
      </w:r>
      <w:r w:rsidR="007F26C8" w:rsidRPr="00A92459">
        <w:rPr>
          <w:rFonts w:ascii="Garamond" w:hAnsi="Garamond" w:cs="Times New Roman"/>
        </w:rPr>
        <w:t xml:space="preserve">. “Ariel na América: Viagens de uma ideia”. </w:t>
      </w:r>
      <w:r w:rsidR="007F26C8" w:rsidRPr="00A92459">
        <w:rPr>
          <w:rFonts w:ascii="Garamond" w:hAnsi="Garamond" w:cs="Times New Roman"/>
          <w:i/>
          <w:iCs/>
        </w:rPr>
        <w:t>Interseções</w:t>
      </w:r>
      <w:r w:rsidR="00D85506" w:rsidRPr="00A92459">
        <w:rPr>
          <w:rFonts w:ascii="Garamond" w:hAnsi="Garamond" w:cs="Times New Roman"/>
          <w:i/>
          <w:iCs/>
        </w:rPr>
        <w:t xml:space="preserve"> - </w:t>
      </w:r>
      <w:r w:rsidR="007F26C8" w:rsidRPr="00A92459">
        <w:rPr>
          <w:rFonts w:ascii="Garamond" w:hAnsi="Garamond" w:cs="Times New Roman"/>
          <w:i/>
          <w:iCs/>
        </w:rPr>
        <w:t>revista de estudos interdisciplinares</w:t>
      </w:r>
      <w:r w:rsidR="007F26C8" w:rsidRPr="00A92459">
        <w:rPr>
          <w:rFonts w:ascii="Garamond" w:hAnsi="Garamond" w:cs="Times New Roman"/>
        </w:rPr>
        <w:t xml:space="preserve">. </w:t>
      </w:r>
      <w:r w:rsidRPr="00A92459">
        <w:rPr>
          <w:rFonts w:ascii="Garamond" w:hAnsi="Garamond" w:cs="Times New Roman"/>
        </w:rPr>
        <w:t>v</w:t>
      </w:r>
      <w:r w:rsidR="007F26C8" w:rsidRPr="00A92459">
        <w:rPr>
          <w:rFonts w:ascii="Garamond" w:hAnsi="Garamond" w:cs="Times New Roman"/>
        </w:rPr>
        <w:t>ol. 18</w:t>
      </w:r>
      <w:r w:rsidRPr="00A92459">
        <w:rPr>
          <w:rFonts w:ascii="Garamond" w:hAnsi="Garamond" w:cs="Times New Roman"/>
        </w:rPr>
        <w:t xml:space="preserve">. N° </w:t>
      </w:r>
      <w:r w:rsidR="007F26C8" w:rsidRPr="00A92459">
        <w:rPr>
          <w:rFonts w:ascii="Garamond" w:hAnsi="Garamond" w:cs="Times New Roman"/>
        </w:rPr>
        <w:t>2</w:t>
      </w:r>
      <w:r w:rsidR="00D85506" w:rsidRPr="00A92459">
        <w:rPr>
          <w:rFonts w:ascii="Garamond" w:hAnsi="Garamond" w:cs="Times New Roman"/>
        </w:rPr>
        <w:t>, p</w:t>
      </w:r>
      <w:r w:rsidRPr="00A92459">
        <w:rPr>
          <w:rFonts w:ascii="Garamond" w:hAnsi="Garamond" w:cs="Times New Roman"/>
        </w:rPr>
        <w:t xml:space="preserve">p. </w:t>
      </w:r>
      <w:r w:rsidR="007F26C8" w:rsidRPr="00A92459">
        <w:rPr>
          <w:rFonts w:ascii="Garamond" w:hAnsi="Garamond" w:cs="Times New Roman"/>
        </w:rPr>
        <w:t xml:space="preserve">372-408. </w:t>
      </w:r>
    </w:p>
    <w:p w14:paraId="19C16D3D" w14:textId="45BD9BB2" w:rsidR="004D75D9" w:rsidRPr="00A92459" w:rsidRDefault="00BC0A33" w:rsidP="00A92459">
      <w:pPr>
        <w:spacing w:after="0" w:line="240" w:lineRule="auto"/>
        <w:ind w:left="340" w:hanging="340"/>
        <w:jc w:val="both"/>
        <w:rPr>
          <w:rFonts w:ascii="Garamond" w:hAnsi="Garamond" w:cs="Times New Roman"/>
        </w:rPr>
      </w:pPr>
      <w:r w:rsidRPr="00A92459">
        <w:rPr>
          <w:rFonts w:ascii="Garamond" w:hAnsi="Garamond" w:cs="Times New Roman"/>
        </w:rPr>
        <w:t>Rodó,</w:t>
      </w:r>
      <w:r w:rsidR="004D75D9" w:rsidRPr="00A92459">
        <w:rPr>
          <w:rFonts w:ascii="Garamond" w:hAnsi="Garamond" w:cs="Times New Roman"/>
        </w:rPr>
        <w:t xml:space="preserve"> J. E</w:t>
      </w:r>
      <w:r w:rsidR="00C5777F" w:rsidRPr="00A92459">
        <w:rPr>
          <w:rFonts w:ascii="Garamond" w:hAnsi="Garamond" w:cs="Times New Roman"/>
        </w:rPr>
        <w:t xml:space="preserve">. </w:t>
      </w:r>
      <w:r w:rsidRPr="00A92459">
        <w:rPr>
          <w:rFonts w:ascii="Garamond" w:hAnsi="Garamond" w:cs="Times New Roman"/>
        </w:rPr>
        <w:t>(</w:t>
      </w:r>
      <w:r w:rsidR="00C5777F" w:rsidRPr="00A92459">
        <w:rPr>
          <w:rFonts w:ascii="Garamond" w:hAnsi="Garamond" w:cs="Times New Roman"/>
        </w:rPr>
        <w:t>1966</w:t>
      </w:r>
      <w:r w:rsidRPr="00A92459">
        <w:rPr>
          <w:rFonts w:ascii="Garamond" w:hAnsi="Garamond" w:cs="Times New Roman"/>
        </w:rPr>
        <w:t>)</w:t>
      </w:r>
      <w:r w:rsidR="00C5777F" w:rsidRPr="00A92459">
        <w:rPr>
          <w:rFonts w:ascii="Garamond" w:hAnsi="Garamond" w:cs="Times New Roman"/>
        </w:rPr>
        <w:t xml:space="preserve">. </w:t>
      </w:r>
      <w:r w:rsidR="00C5777F" w:rsidRPr="00A92459">
        <w:rPr>
          <w:rFonts w:ascii="Garamond" w:hAnsi="Garamond" w:cs="Times New Roman"/>
          <w:i/>
          <w:iCs/>
        </w:rPr>
        <w:t>Ariel</w:t>
      </w:r>
      <w:r w:rsidR="00C5777F" w:rsidRPr="00A92459">
        <w:rPr>
          <w:rFonts w:ascii="Garamond" w:hAnsi="Garamond" w:cs="Times New Roman"/>
        </w:rPr>
        <w:t>. Buenos Aires: Editorial Kapelu</w:t>
      </w:r>
      <w:r w:rsidR="00D85506" w:rsidRPr="00A92459">
        <w:rPr>
          <w:rFonts w:ascii="Garamond" w:hAnsi="Garamond" w:cs="Times New Roman"/>
        </w:rPr>
        <w:t>s</w:t>
      </w:r>
      <w:r w:rsidR="00C5777F" w:rsidRPr="00A92459">
        <w:rPr>
          <w:rFonts w:ascii="Garamond" w:hAnsi="Garamond" w:cs="Times New Roman"/>
        </w:rPr>
        <w:t>z.</w:t>
      </w:r>
    </w:p>
    <w:p w14:paraId="67D6F308" w14:textId="0B4E2543" w:rsidR="00E20C40" w:rsidRPr="00A92459" w:rsidRDefault="00BC0A33" w:rsidP="00A92459">
      <w:pPr>
        <w:spacing w:after="0" w:line="240" w:lineRule="auto"/>
        <w:ind w:left="340" w:hanging="340"/>
        <w:jc w:val="both"/>
        <w:outlineLvl w:val="0"/>
        <w:rPr>
          <w:rFonts w:ascii="Garamond" w:hAnsi="Garamond" w:cs="Times New Roman"/>
        </w:rPr>
      </w:pPr>
      <w:r w:rsidRPr="00A92459">
        <w:rPr>
          <w:rFonts w:ascii="Garamond" w:hAnsi="Garamond" w:cs="Times New Roman"/>
        </w:rPr>
        <w:t xml:space="preserve">Rouquié, </w:t>
      </w:r>
      <w:r w:rsidR="007F26C8" w:rsidRPr="00A92459">
        <w:rPr>
          <w:rFonts w:ascii="Garamond" w:hAnsi="Garamond" w:cs="Times New Roman"/>
        </w:rPr>
        <w:t xml:space="preserve">A. </w:t>
      </w:r>
      <w:r w:rsidRPr="00A92459">
        <w:rPr>
          <w:rFonts w:ascii="Garamond" w:hAnsi="Garamond" w:cs="Times New Roman"/>
        </w:rPr>
        <w:t>(</w:t>
      </w:r>
      <w:r w:rsidR="007F26C8" w:rsidRPr="00A92459">
        <w:rPr>
          <w:rFonts w:ascii="Garamond" w:hAnsi="Garamond" w:cs="Times New Roman"/>
        </w:rPr>
        <w:t>1991</w:t>
      </w:r>
      <w:r w:rsidRPr="00A92459">
        <w:rPr>
          <w:rFonts w:ascii="Garamond" w:hAnsi="Garamond" w:cs="Times New Roman"/>
        </w:rPr>
        <w:t>)</w:t>
      </w:r>
      <w:r w:rsidR="007F26C8" w:rsidRPr="00A92459">
        <w:rPr>
          <w:rFonts w:ascii="Garamond" w:hAnsi="Garamond" w:cs="Times New Roman"/>
        </w:rPr>
        <w:t xml:space="preserve">. </w:t>
      </w:r>
      <w:r w:rsidR="007F26C8" w:rsidRPr="00A92459">
        <w:rPr>
          <w:rFonts w:ascii="Garamond" w:hAnsi="Garamond" w:cs="Times New Roman"/>
          <w:i/>
          <w:iCs/>
        </w:rPr>
        <w:t>O Extremo Ocidente: introdução à América Latina</w:t>
      </w:r>
      <w:r w:rsidR="007F26C8" w:rsidRPr="00A92459">
        <w:rPr>
          <w:rFonts w:ascii="Garamond" w:hAnsi="Garamond" w:cs="Times New Roman"/>
        </w:rPr>
        <w:t>. São Paulo: Edusp.</w:t>
      </w:r>
      <w:r w:rsidR="00E20C40" w:rsidRPr="00A92459">
        <w:rPr>
          <w:rFonts w:ascii="Garamond" w:hAnsi="Garamond" w:cs="Times New Roman"/>
        </w:rPr>
        <w:t xml:space="preserve"> </w:t>
      </w:r>
    </w:p>
    <w:p w14:paraId="12772D63" w14:textId="6A30DA94" w:rsidR="008B6464" w:rsidRPr="00A92459" w:rsidRDefault="00BC0A33" w:rsidP="00A92459">
      <w:pPr>
        <w:spacing w:after="0" w:line="240" w:lineRule="auto"/>
        <w:ind w:left="340" w:hanging="340"/>
        <w:jc w:val="both"/>
        <w:outlineLvl w:val="0"/>
        <w:rPr>
          <w:rFonts w:ascii="Garamond" w:hAnsi="Garamond" w:cs="Times New Roman"/>
        </w:rPr>
      </w:pPr>
      <w:r w:rsidRPr="00A92459">
        <w:rPr>
          <w:rFonts w:ascii="Garamond" w:hAnsi="Garamond" w:cs="Times New Roman"/>
        </w:rPr>
        <w:t>Ten</w:t>
      </w:r>
      <w:r w:rsidR="007D2373" w:rsidRPr="00A92459">
        <w:rPr>
          <w:rFonts w:ascii="Garamond" w:hAnsi="Garamond" w:cs="Times New Roman"/>
        </w:rPr>
        <w:t>ó</w:t>
      </w:r>
      <w:r w:rsidRPr="00A92459">
        <w:rPr>
          <w:rFonts w:ascii="Garamond" w:hAnsi="Garamond" w:cs="Times New Roman"/>
        </w:rPr>
        <w:t>rio,</w:t>
      </w:r>
      <w:r w:rsidR="008B6464" w:rsidRPr="00A92459">
        <w:rPr>
          <w:rFonts w:ascii="Garamond" w:hAnsi="Garamond" w:cs="Times New Roman"/>
        </w:rPr>
        <w:t xml:space="preserve"> M. </w:t>
      </w:r>
      <w:r w:rsidRPr="00A92459">
        <w:rPr>
          <w:rFonts w:ascii="Garamond" w:hAnsi="Garamond" w:cs="Times New Roman"/>
        </w:rPr>
        <w:t>(</w:t>
      </w:r>
      <w:r w:rsidR="008B6464" w:rsidRPr="00A92459">
        <w:rPr>
          <w:rFonts w:ascii="Garamond" w:hAnsi="Garamond" w:cs="Times New Roman"/>
        </w:rPr>
        <w:t>1994</w:t>
      </w:r>
      <w:r w:rsidRPr="00A92459">
        <w:rPr>
          <w:rFonts w:ascii="Garamond" w:hAnsi="Garamond" w:cs="Times New Roman"/>
        </w:rPr>
        <w:t>)</w:t>
      </w:r>
      <w:r w:rsidR="008B6464" w:rsidRPr="00A92459">
        <w:rPr>
          <w:rFonts w:ascii="Garamond" w:hAnsi="Garamond" w:cs="Times New Roman"/>
        </w:rPr>
        <w:t>. “Um Cuauht</w:t>
      </w:r>
      <w:r w:rsidR="007D2373" w:rsidRPr="00A92459">
        <w:rPr>
          <w:rFonts w:ascii="Garamond" w:hAnsi="Garamond" w:cs="Times New Roman"/>
        </w:rPr>
        <w:t>é</w:t>
      </w:r>
      <w:r w:rsidR="008B6464" w:rsidRPr="00A92459">
        <w:rPr>
          <w:rFonts w:ascii="Garamond" w:hAnsi="Garamond" w:cs="Times New Roman"/>
        </w:rPr>
        <w:t>moc Cari</w:t>
      </w:r>
      <w:r w:rsidR="007D2373" w:rsidRPr="00A92459">
        <w:rPr>
          <w:rFonts w:ascii="Garamond" w:hAnsi="Garamond" w:cs="Times New Roman"/>
        </w:rPr>
        <w:t>o</w:t>
      </w:r>
      <w:r w:rsidR="008B6464" w:rsidRPr="00A92459">
        <w:rPr>
          <w:rFonts w:ascii="Garamond" w:hAnsi="Garamond" w:cs="Times New Roman"/>
        </w:rPr>
        <w:t xml:space="preserve">ca: comemorando a independência do Brasil e a Raça Cósmica”. </w:t>
      </w:r>
      <w:r w:rsidR="008B6464" w:rsidRPr="00A92459">
        <w:rPr>
          <w:rFonts w:ascii="Garamond" w:hAnsi="Garamond" w:cs="Times New Roman"/>
          <w:i/>
          <w:iCs/>
        </w:rPr>
        <w:t>Estudos Históricos</w:t>
      </w:r>
      <w:r w:rsidR="008B6464" w:rsidRPr="00A92459">
        <w:rPr>
          <w:rFonts w:ascii="Garamond" w:hAnsi="Garamond" w:cs="Times New Roman"/>
        </w:rPr>
        <w:t>. Vol</w:t>
      </w:r>
      <w:r w:rsidR="00187CC4" w:rsidRPr="00A92459">
        <w:rPr>
          <w:rFonts w:ascii="Garamond" w:hAnsi="Garamond" w:cs="Times New Roman"/>
        </w:rPr>
        <w:t>. 7</w:t>
      </w:r>
      <w:r w:rsidR="008B6464" w:rsidRPr="00A92459">
        <w:rPr>
          <w:rFonts w:ascii="Garamond" w:hAnsi="Garamond" w:cs="Times New Roman"/>
        </w:rPr>
        <w:t xml:space="preserve">, No. </w:t>
      </w:r>
      <w:r w:rsidR="00187CC4" w:rsidRPr="00A92459">
        <w:rPr>
          <w:rFonts w:ascii="Garamond" w:hAnsi="Garamond" w:cs="Times New Roman"/>
        </w:rPr>
        <w:t>14</w:t>
      </w:r>
      <w:r w:rsidR="002055DC" w:rsidRPr="00A92459">
        <w:rPr>
          <w:rFonts w:ascii="Garamond" w:hAnsi="Garamond" w:cs="Times New Roman"/>
        </w:rPr>
        <w:t>. Rio de Janeiro: CPDOC-FGV.</w:t>
      </w:r>
    </w:p>
    <w:p w14:paraId="72306D5F" w14:textId="10C1DCE0" w:rsidR="002E3806" w:rsidRPr="00A92459" w:rsidRDefault="002C6207" w:rsidP="00A92459">
      <w:pPr>
        <w:spacing w:after="0" w:line="240" w:lineRule="auto"/>
        <w:ind w:left="340" w:hanging="340"/>
        <w:jc w:val="both"/>
        <w:outlineLvl w:val="0"/>
        <w:rPr>
          <w:rFonts w:ascii="Garamond" w:hAnsi="Garamond" w:cs="Times New Roman"/>
          <w:lang w:val="es-ES"/>
        </w:rPr>
      </w:pPr>
      <w:r w:rsidRPr="00A92459">
        <w:rPr>
          <w:rFonts w:ascii="Garamond" w:hAnsi="Garamond" w:cs="Times New Roman"/>
        </w:rPr>
        <w:t xml:space="preserve">Ugarte, </w:t>
      </w:r>
      <w:r w:rsidR="002E3806" w:rsidRPr="00A92459">
        <w:rPr>
          <w:rFonts w:ascii="Garamond" w:hAnsi="Garamond" w:cs="Times New Roman"/>
        </w:rPr>
        <w:t xml:space="preserve">M. </w:t>
      </w:r>
      <w:r w:rsidRPr="00A92459">
        <w:rPr>
          <w:rFonts w:ascii="Garamond" w:hAnsi="Garamond" w:cs="Times New Roman"/>
        </w:rPr>
        <w:t>(</w:t>
      </w:r>
      <w:r w:rsidR="002E3806" w:rsidRPr="00A92459">
        <w:rPr>
          <w:rFonts w:ascii="Garamond" w:hAnsi="Garamond" w:cs="Times New Roman"/>
        </w:rPr>
        <w:t>1987</w:t>
      </w:r>
      <w:r w:rsidRPr="00A92459">
        <w:rPr>
          <w:rFonts w:ascii="Garamond" w:hAnsi="Garamond" w:cs="Times New Roman"/>
        </w:rPr>
        <w:t>)</w:t>
      </w:r>
      <w:r w:rsidR="002E3806" w:rsidRPr="00A92459">
        <w:rPr>
          <w:rFonts w:ascii="Garamond" w:hAnsi="Garamond" w:cs="Times New Roman"/>
        </w:rPr>
        <w:t xml:space="preserve">. </w:t>
      </w:r>
      <w:r w:rsidR="002E3806" w:rsidRPr="00A92459">
        <w:rPr>
          <w:rFonts w:ascii="Garamond" w:hAnsi="Garamond" w:cs="Times New Roman"/>
          <w:i/>
          <w:lang w:val="es-ES"/>
        </w:rPr>
        <w:t xml:space="preserve">La </w:t>
      </w:r>
      <w:r w:rsidR="001617EB" w:rsidRPr="00A92459">
        <w:rPr>
          <w:rFonts w:ascii="Garamond" w:hAnsi="Garamond" w:cs="Times New Roman"/>
          <w:i/>
          <w:lang w:val="es-ES"/>
        </w:rPr>
        <w:t>n</w:t>
      </w:r>
      <w:r w:rsidR="002E3806" w:rsidRPr="00A92459">
        <w:rPr>
          <w:rFonts w:ascii="Garamond" w:hAnsi="Garamond" w:cs="Times New Roman"/>
          <w:i/>
          <w:lang w:val="es-ES"/>
        </w:rPr>
        <w:t xml:space="preserve">ación </w:t>
      </w:r>
      <w:r w:rsidR="001617EB" w:rsidRPr="00A92459">
        <w:rPr>
          <w:rFonts w:ascii="Garamond" w:hAnsi="Garamond" w:cs="Times New Roman"/>
          <w:i/>
          <w:lang w:val="es-ES"/>
        </w:rPr>
        <w:t>l</w:t>
      </w:r>
      <w:r w:rsidR="002E3806" w:rsidRPr="00A92459">
        <w:rPr>
          <w:rFonts w:ascii="Garamond" w:hAnsi="Garamond" w:cs="Times New Roman"/>
          <w:i/>
          <w:lang w:val="es-ES"/>
        </w:rPr>
        <w:t>atinoamericana</w:t>
      </w:r>
      <w:r w:rsidR="00A168B6" w:rsidRPr="00A92459">
        <w:rPr>
          <w:rFonts w:ascii="Garamond" w:hAnsi="Garamond" w:cs="Times New Roman"/>
          <w:i/>
          <w:lang w:val="es-ES"/>
        </w:rPr>
        <w:t xml:space="preserve">. </w:t>
      </w:r>
      <w:r w:rsidR="00A168B6" w:rsidRPr="00A92459">
        <w:rPr>
          <w:rFonts w:ascii="Garamond" w:hAnsi="Garamond" w:cs="Times New Roman"/>
          <w:lang w:val="es-ES"/>
        </w:rPr>
        <w:t>Prólogo y</w:t>
      </w:r>
      <w:r w:rsidR="002E3806" w:rsidRPr="00A92459">
        <w:rPr>
          <w:rFonts w:ascii="Garamond" w:hAnsi="Garamond" w:cs="Times New Roman"/>
          <w:lang w:val="es-ES"/>
        </w:rPr>
        <w:t xml:space="preserve"> notas de Norberto Gala</w:t>
      </w:r>
      <w:r w:rsidR="00D85506" w:rsidRPr="00A92459">
        <w:rPr>
          <w:rFonts w:ascii="Garamond" w:hAnsi="Garamond" w:cs="Times New Roman"/>
          <w:lang w:val="es-ES"/>
        </w:rPr>
        <w:t>ss</w:t>
      </w:r>
      <w:r w:rsidR="002E3806" w:rsidRPr="00A92459">
        <w:rPr>
          <w:rFonts w:ascii="Garamond" w:hAnsi="Garamond" w:cs="Times New Roman"/>
          <w:lang w:val="es-ES"/>
        </w:rPr>
        <w:t>o. Caracas: Biblioteca Ayacucho.</w:t>
      </w:r>
    </w:p>
    <w:p w14:paraId="372C44FE" w14:textId="47FA673C" w:rsidR="002E3806" w:rsidRPr="00A92459" w:rsidRDefault="002C6207" w:rsidP="00A92459">
      <w:pPr>
        <w:spacing w:after="0" w:line="240" w:lineRule="auto"/>
        <w:ind w:left="340" w:hanging="340"/>
        <w:jc w:val="both"/>
        <w:outlineLvl w:val="0"/>
        <w:rPr>
          <w:rFonts w:ascii="Garamond" w:hAnsi="Garamond" w:cs="Times New Roman"/>
          <w:lang w:val="es-ES"/>
        </w:rPr>
      </w:pPr>
      <w:r w:rsidRPr="00A92459">
        <w:rPr>
          <w:rFonts w:ascii="Garamond" w:hAnsi="Garamond" w:cs="Times New Roman"/>
          <w:lang w:val="es-ES"/>
        </w:rPr>
        <w:t>Vasconcelos,</w:t>
      </w:r>
      <w:r w:rsidR="002E3806" w:rsidRPr="00A92459">
        <w:rPr>
          <w:rFonts w:ascii="Garamond" w:hAnsi="Garamond" w:cs="Times New Roman"/>
          <w:lang w:val="es-ES"/>
        </w:rPr>
        <w:t xml:space="preserve"> J. </w:t>
      </w:r>
      <w:r w:rsidRPr="00A92459">
        <w:rPr>
          <w:rFonts w:ascii="Garamond" w:hAnsi="Garamond" w:cs="Times New Roman"/>
          <w:lang w:val="es-ES"/>
        </w:rPr>
        <w:t>(</w:t>
      </w:r>
      <w:r w:rsidR="002E3806" w:rsidRPr="00A92459">
        <w:rPr>
          <w:rFonts w:ascii="Garamond" w:hAnsi="Garamond" w:cs="Times New Roman"/>
          <w:lang w:val="es-ES"/>
        </w:rPr>
        <w:t>1992</w:t>
      </w:r>
      <w:r w:rsidRPr="00A92459">
        <w:rPr>
          <w:rFonts w:ascii="Garamond" w:hAnsi="Garamond" w:cs="Times New Roman"/>
          <w:lang w:val="es-ES"/>
        </w:rPr>
        <w:t>)</w:t>
      </w:r>
      <w:r w:rsidR="002E3806" w:rsidRPr="00A92459">
        <w:rPr>
          <w:rFonts w:ascii="Garamond" w:hAnsi="Garamond" w:cs="Times New Roman"/>
          <w:lang w:val="es-ES"/>
        </w:rPr>
        <w:t xml:space="preserve">. “La Raza Cósmica”. In. </w:t>
      </w:r>
      <w:r w:rsidR="002E3806" w:rsidRPr="00A92459">
        <w:rPr>
          <w:rFonts w:ascii="Garamond" w:hAnsi="Garamond" w:cs="Times New Roman"/>
          <w:i/>
          <w:lang w:val="es-ES"/>
        </w:rPr>
        <w:t xml:space="preserve">Obra </w:t>
      </w:r>
      <w:r w:rsidR="001617EB" w:rsidRPr="00A92459">
        <w:rPr>
          <w:rFonts w:ascii="Garamond" w:hAnsi="Garamond" w:cs="Times New Roman"/>
          <w:i/>
          <w:lang w:val="es-ES"/>
        </w:rPr>
        <w:t>s</w:t>
      </w:r>
      <w:r w:rsidR="002E3806" w:rsidRPr="00A92459">
        <w:rPr>
          <w:rFonts w:ascii="Garamond" w:hAnsi="Garamond" w:cs="Times New Roman"/>
          <w:i/>
          <w:lang w:val="es-ES"/>
        </w:rPr>
        <w:t>electa.</w:t>
      </w:r>
      <w:r w:rsidR="002E3806" w:rsidRPr="00A92459">
        <w:rPr>
          <w:rFonts w:ascii="Garamond" w:hAnsi="Garamond" w:cs="Times New Roman"/>
          <w:lang w:val="es-ES"/>
        </w:rPr>
        <w:t xml:space="preserve"> </w:t>
      </w:r>
      <w:r w:rsidR="00A168B6" w:rsidRPr="00A92459">
        <w:rPr>
          <w:rFonts w:ascii="Garamond" w:hAnsi="Garamond" w:cs="Times New Roman"/>
          <w:lang w:val="es-ES"/>
        </w:rPr>
        <w:t>Prólogo y notas de Christopher Dom</w:t>
      </w:r>
      <w:r w:rsidRPr="00A92459">
        <w:rPr>
          <w:rFonts w:ascii="Garamond" w:hAnsi="Garamond" w:cs="Times New Roman"/>
          <w:lang w:val="es-ES"/>
        </w:rPr>
        <w:t>í</w:t>
      </w:r>
      <w:r w:rsidR="00A168B6" w:rsidRPr="00A92459">
        <w:rPr>
          <w:rFonts w:ascii="Garamond" w:hAnsi="Garamond" w:cs="Times New Roman"/>
          <w:lang w:val="es-ES"/>
        </w:rPr>
        <w:t>ngue</w:t>
      </w:r>
      <w:r w:rsidR="00187CC4" w:rsidRPr="00A92459">
        <w:rPr>
          <w:rFonts w:ascii="Garamond" w:hAnsi="Garamond" w:cs="Times New Roman"/>
          <w:lang w:val="es-ES"/>
        </w:rPr>
        <w:t>z Michael</w:t>
      </w:r>
      <w:r w:rsidR="00A168B6" w:rsidRPr="00A92459">
        <w:rPr>
          <w:rFonts w:ascii="Garamond" w:hAnsi="Garamond" w:cs="Times New Roman"/>
          <w:lang w:val="es-ES"/>
        </w:rPr>
        <w:t xml:space="preserve">. </w:t>
      </w:r>
      <w:r w:rsidR="002E3806" w:rsidRPr="00A92459">
        <w:rPr>
          <w:rFonts w:ascii="Garamond" w:hAnsi="Garamond" w:cs="Times New Roman"/>
          <w:lang w:val="es-ES"/>
        </w:rPr>
        <w:t>Caracas: Biblioteca Ayacucho.</w:t>
      </w:r>
    </w:p>
    <w:p w14:paraId="063AACED" w14:textId="6926A4CD" w:rsidR="00DE2BC4" w:rsidRPr="00A92459" w:rsidRDefault="002C6207" w:rsidP="00A92459">
      <w:pPr>
        <w:spacing w:after="0" w:line="240" w:lineRule="auto"/>
        <w:ind w:left="340" w:hanging="340"/>
        <w:jc w:val="both"/>
        <w:rPr>
          <w:rFonts w:ascii="Garamond" w:hAnsi="Garamond" w:cs="Times New Roman"/>
          <w:lang w:val="es-ES"/>
        </w:rPr>
      </w:pPr>
      <w:r w:rsidRPr="00A92459">
        <w:rPr>
          <w:rFonts w:ascii="Garamond" w:hAnsi="Garamond" w:cs="Times New Roman"/>
          <w:lang w:val="es-ES"/>
        </w:rPr>
        <w:t>Zea,</w:t>
      </w:r>
      <w:r w:rsidR="00EF6FD7" w:rsidRPr="00A92459">
        <w:rPr>
          <w:rFonts w:ascii="Garamond" w:hAnsi="Garamond" w:cs="Times New Roman"/>
          <w:lang w:val="es-ES"/>
        </w:rPr>
        <w:t xml:space="preserve"> L. </w:t>
      </w:r>
      <w:r w:rsidRPr="00A92459">
        <w:rPr>
          <w:rFonts w:ascii="Garamond" w:hAnsi="Garamond" w:cs="Times New Roman"/>
          <w:lang w:val="es-ES"/>
        </w:rPr>
        <w:t>(</w:t>
      </w:r>
      <w:r w:rsidR="00EF6FD7" w:rsidRPr="00A92459">
        <w:rPr>
          <w:rFonts w:ascii="Garamond" w:hAnsi="Garamond" w:cs="Times New Roman"/>
          <w:lang w:val="es-ES"/>
        </w:rPr>
        <w:t>1972</w:t>
      </w:r>
      <w:r w:rsidRPr="00A92459">
        <w:rPr>
          <w:rFonts w:ascii="Garamond" w:hAnsi="Garamond" w:cs="Times New Roman"/>
          <w:lang w:val="es-ES"/>
        </w:rPr>
        <w:t>)</w:t>
      </w:r>
      <w:r w:rsidR="00EF6FD7" w:rsidRPr="00A92459">
        <w:rPr>
          <w:rFonts w:ascii="Garamond" w:hAnsi="Garamond" w:cs="Times New Roman"/>
          <w:lang w:val="es-ES"/>
        </w:rPr>
        <w:t>.</w:t>
      </w:r>
      <w:r w:rsidR="00EF6FD7" w:rsidRPr="00A92459">
        <w:rPr>
          <w:rFonts w:ascii="Garamond" w:hAnsi="Garamond" w:cs="Times New Roman"/>
          <w:i/>
          <w:lang w:val="es-ES"/>
        </w:rPr>
        <w:t xml:space="preserve"> América </w:t>
      </w:r>
      <w:r w:rsidR="001617EB" w:rsidRPr="00A92459">
        <w:rPr>
          <w:rFonts w:ascii="Garamond" w:hAnsi="Garamond" w:cs="Times New Roman"/>
          <w:i/>
          <w:lang w:val="es-ES"/>
        </w:rPr>
        <w:t>c</w:t>
      </w:r>
      <w:r w:rsidR="00EF6FD7" w:rsidRPr="00A92459">
        <w:rPr>
          <w:rFonts w:ascii="Garamond" w:hAnsi="Garamond" w:cs="Times New Roman"/>
          <w:i/>
          <w:lang w:val="es-ES"/>
        </w:rPr>
        <w:t xml:space="preserve">omo </w:t>
      </w:r>
      <w:r w:rsidR="001617EB" w:rsidRPr="00A92459">
        <w:rPr>
          <w:rFonts w:ascii="Garamond" w:hAnsi="Garamond" w:cs="Times New Roman"/>
          <w:i/>
          <w:lang w:val="es-ES"/>
        </w:rPr>
        <w:t>c</w:t>
      </w:r>
      <w:r w:rsidR="00EF6FD7" w:rsidRPr="00A92459">
        <w:rPr>
          <w:rFonts w:ascii="Garamond" w:hAnsi="Garamond" w:cs="Times New Roman"/>
          <w:i/>
          <w:lang w:val="es-ES"/>
        </w:rPr>
        <w:t xml:space="preserve">onciencia. </w:t>
      </w:r>
      <w:r w:rsidR="00EF6FD7" w:rsidRPr="00A92459">
        <w:rPr>
          <w:rFonts w:ascii="Garamond" w:hAnsi="Garamond" w:cs="Times New Roman"/>
          <w:iCs/>
          <w:lang w:val="es-ES"/>
        </w:rPr>
        <w:t>México D. F.: UNAM.</w:t>
      </w:r>
    </w:p>
    <w:sectPr w:rsidR="00DE2BC4" w:rsidRPr="00A92459" w:rsidSect="00A12B60">
      <w:headerReference w:type="even" r:id="rId8"/>
      <w:headerReference w:type="default" r:id="rId9"/>
      <w:footerReference w:type="even" r:id="rId10"/>
      <w:footerReference w:type="default" r:id="rId11"/>
      <w:headerReference w:type="first" r:id="rId12"/>
      <w:footerReference w:type="first" r:id="rId13"/>
      <w:pgSz w:w="12240" w:h="15840" w:code="1"/>
      <w:pgMar w:top="1418" w:right="1418" w:bottom="1418" w:left="1418" w:header="709" w:footer="709" w:gutter="0"/>
      <w:pgNumType w:start="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1CFF2" w14:textId="77777777" w:rsidR="00A42BC7" w:rsidRDefault="00A42BC7" w:rsidP="00E77951">
      <w:pPr>
        <w:spacing w:after="0" w:line="240" w:lineRule="auto"/>
      </w:pPr>
      <w:r>
        <w:separator/>
      </w:r>
    </w:p>
  </w:endnote>
  <w:endnote w:type="continuationSeparator" w:id="0">
    <w:p w14:paraId="4769E49A" w14:textId="77777777" w:rsidR="00A42BC7" w:rsidRDefault="00A42BC7" w:rsidP="00E77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30CE2" w14:textId="77777777" w:rsidR="00955C45" w:rsidRDefault="00955C45" w:rsidP="00374A8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83A5671" w14:textId="77777777" w:rsidR="00955C45" w:rsidRDefault="00955C45" w:rsidP="00EA0F2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6125" w14:textId="77777777" w:rsidR="00955C45" w:rsidRDefault="00955C45" w:rsidP="00EA0F27">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42CF8" w14:textId="77777777" w:rsidR="0034612E" w:rsidRDefault="0034612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954A8" w14:textId="77777777" w:rsidR="00A42BC7" w:rsidRDefault="00A42BC7" w:rsidP="00E77951">
      <w:pPr>
        <w:spacing w:after="0" w:line="240" w:lineRule="auto"/>
      </w:pPr>
      <w:r>
        <w:separator/>
      </w:r>
    </w:p>
  </w:footnote>
  <w:footnote w:type="continuationSeparator" w:id="0">
    <w:p w14:paraId="4A002DE3" w14:textId="77777777" w:rsidR="00A42BC7" w:rsidRDefault="00A42BC7" w:rsidP="00E77951">
      <w:pPr>
        <w:spacing w:after="0" w:line="240" w:lineRule="auto"/>
      </w:pPr>
      <w:r>
        <w:continuationSeparator/>
      </w:r>
    </w:p>
  </w:footnote>
  <w:footnote w:id="1">
    <w:p w14:paraId="7A6FD49D" w14:textId="5851E281" w:rsidR="00955C45" w:rsidRPr="00A92459" w:rsidRDefault="00955C45" w:rsidP="00CD667F">
      <w:pPr>
        <w:spacing w:line="240" w:lineRule="auto"/>
        <w:jc w:val="both"/>
        <w:rPr>
          <w:rFonts w:ascii="Garamond" w:hAnsi="Garamond" w:cs="Times New Roman"/>
          <w:sz w:val="18"/>
          <w:szCs w:val="18"/>
        </w:rPr>
      </w:pPr>
      <w:r w:rsidRPr="00A92459">
        <w:rPr>
          <w:rStyle w:val="Refdenotaalpie"/>
          <w:rFonts w:ascii="Garamond" w:hAnsi="Garamond" w:cs="Times New Roman"/>
          <w:sz w:val="18"/>
          <w:szCs w:val="18"/>
        </w:rPr>
        <w:sym w:font="Symbol" w:char="F02A"/>
      </w:r>
      <w:r w:rsidRPr="00A92459">
        <w:rPr>
          <w:rFonts w:ascii="Garamond" w:hAnsi="Garamond" w:cs="Times New Roman"/>
          <w:sz w:val="18"/>
          <w:szCs w:val="18"/>
        </w:rPr>
        <w:t xml:space="preserve"> </w:t>
      </w:r>
      <w:r w:rsidRPr="00A92459">
        <w:rPr>
          <w:rFonts w:ascii="Garamond" w:hAnsi="Garamond" w:cs="Times New Roman"/>
          <w:bCs/>
          <w:sz w:val="18"/>
          <w:szCs w:val="18"/>
        </w:rPr>
        <w:t xml:space="preserve">Brasileño. </w:t>
      </w:r>
      <w:r w:rsidRPr="00A92459">
        <w:rPr>
          <w:rFonts w:ascii="Garamond" w:hAnsi="Garamond" w:cs="Times New Roman"/>
          <w:bCs/>
          <w:sz w:val="18"/>
          <w:szCs w:val="18"/>
          <w:lang w:val="es-419"/>
        </w:rPr>
        <w:t>Doctor e</w:t>
      </w:r>
      <w:r w:rsidR="006965BF" w:rsidRPr="00A92459">
        <w:rPr>
          <w:rFonts w:ascii="Garamond" w:hAnsi="Garamond" w:cs="Times New Roman"/>
          <w:bCs/>
          <w:sz w:val="18"/>
          <w:szCs w:val="18"/>
          <w:lang w:val="es-419"/>
        </w:rPr>
        <w:t>n</w:t>
      </w:r>
      <w:r w:rsidRPr="00A92459">
        <w:rPr>
          <w:rFonts w:ascii="Garamond" w:hAnsi="Garamond" w:cs="Times New Roman"/>
          <w:bCs/>
          <w:sz w:val="18"/>
          <w:szCs w:val="18"/>
          <w:lang w:val="es-419"/>
        </w:rPr>
        <w:t xml:space="preserve"> Ciencia Política por la Universidad de São Paulo (USP). Profesor del Departamento de Ciencia Política e</w:t>
      </w:r>
      <w:r w:rsidR="006965BF" w:rsidRPr="00A92459">
        <w:rPr>
          <w:rFonts w:ascii="Garamond" w:hAnsi="Garamond" w:cs="Times New Roman"/>
          <w:bCs/>
          <w:sz w:val="18"/>
          <w:szCs w:val="18"/>
          <w:lang w:val="es-419"/>
        </w:rPr>
        <w:t>n</w:t>
      </w:r>
      <w:r w:rsidRPr="00A92459">
        <w:rPr>
          <w:rFonts w:ascii="Garamond" w:hAnsi="Garamond" w:cs="Times New Roman"/>
          <w:bCs/>
          <w:sz w:val="18"/>
          <w:szCs w:val="18"/>
          <w:lang w:val="es-419"/>
        </w:rPr>
        <w:t xml:space="preserve"> la Universidad Estatal de Campinas (Unicamp). </w:t>
      </w:r>
      <w:r w:rsidRPr="00A92459">
        <w:rPr>
          <w:rFonts w:ascii="Garamond" w:hAnsi="Garamond" w:cs="Times New Roman"/>
          <w:bCs/>
          <w:sz w:val="18"/>
          <w:szCs w:val="18"/>
        </w:rPr>
        <w:t xml:space="preserve">Email: </w:t>
      </w:r>
      <w:r w:rsidR="00B13FA0" w:rsidRPr="00A92459">
        <w:rPr>
          <w:rFonts w:ascii="Garamond" w:hAnsi="Garamond" w:cs="Times New Roman"/>
          <w:bCs/>
          <w:sz w:val="18"/>
          <w:szCs w:val="18"/>
        </w:rPr>
        <w:t>&lt;</w:t>
      </w:r>
      <w:hyperlink r:id="rId1" w:history="1">
        <w:r w:rsidR="00B13FA0" w:rsidRPr="00A92459">
          <w:rPr>
            <w:rStyle w:val="Hipervnculo"/>
            <w:rFonts w:ascii="Garamond" w:hAnsi="Garamond" w:cs="Times New Roman"/>
            <w:sz w:val="18"/>
            <w:szCs w:val="18"/>
            <w:shd w:val="clear" w:color="auto" w:fill="FFFFFF"/>
          </w:rPr>
          <w:t>andre.kaysel@gmail.com</w:t>
        </w:r>
      </w:hyperlink>
      <w:r w:rsidR="00B13FA0" w:rsidRPr="00A92459">
        <w:rPr>
          <w:rFonts w:ascii="Garamond" w:hAnsi="Garamond" w:cs="Times New Roman"/>
          <w:sz w:val="18"/>
          <w:szCs w:val="18"/>
          <w:shd w:val="clear" w:color="auto" w:fill="FFFFFF"/>
        </w:rPr>
        <w:t>&gt;.</w:t>
      </w:r>
    </w:p>
  </w:footnote>
  <w:footnote w:id="2">
    <w:p w14:paraId="5E417B00" w14:textId="527FB14C"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Para as concepções de “pátria”, “nação”, “nacionalismo” e “supranacionalismo” no pensamento de Bolívar, cf. (Collier, 1983).</w:t>
      </w:r>
    </w:p>
  </w:footnote>
  <w:footnote w:id="3">
    <w:p w14:paraId="1E8BAB92" w14:textId="50C86EDC"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Para uma discussão das diferentes teses historiográficas sobre a Independência brasileira e suas ênfases sobre as continuidades e rupturas com o período colonial, cf. Costa</w:t>
      </w:r>
      <w:r w:rsidR="001C3282" w:rsidRPr="00A92459">
        <w:rPr>
          <w:rFonts w:ascii="Garamond" w:hAnsi="Garamond" w:cs="Times New Roman"/>
          <w:sz w:val="18"/>
          <w:szCs w:val="18"/>
        </w:rPr>
        <w:t xml:space="preserve"> (</w:t>
      </w:r>
      <w:r w:rsidRPr="00A92459">
        <w:rPr>
          <w:rFonts w:ascii="Garamond" w:hAnsi="Garamond" w:cs="Times New Roman"/>
          <w:sz w:val="18"/>
          <w:szCs w:val="18"/>
        </w:rPr>
        <w:t>2005).</w:t>
      </w:r>
    </w:p>
  </w:footnote>
  <w:footnote w:id="4">
    <w:p w14:paraId="0CA5514C" w14:textId="13F16FB9"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Ainda que, de modo geral, o Brasil tenha seguido um outro caminho e se mantido relativamente à margem das lutas de seus vizinhos pela independência, vale ressaltar a exceção representada pelo General pernambucano José Inácio de Abreu e Lima (1794-1869), quem combateu ao lado de Bolívar em Nova Granada, deixando a hispano-América após a morte do “Libertador”. De volta ao Brasil em 1832, Abreu e Lima assumiria posições aparentemente contraditórias, defendendo o retorno de D. Pedro I., participando da “Revolução Praieira” em Pernambuco (1848) e dedicando seu livro </w:t>
      </w:r>
      <w:r w:rsidRPr="00A92459">
        <w:rPr>
          <w:rFonts w:ascii="Garamond" w:hAnsi="Garamond" w:cs="Times New Roman"/>
          <w:i/>
          <w:iCs/>
          <w:sz w:val="18"/>
          <w:szCs w:val="18"/>
        </w:rPr>
        <w:t>O Socialismo</w:t>
      </w:r>
      <w:r w:rsidRPr="00A92459">
        <w:rPr>
          <w:rFonts w:ascii="Garamond" w:hAnsi="Garamond" w:cs="Times New Roman"/>
          <w:sz w:val="18"/>
          <w:szCs w:val="18"/>
        </w:rPr>
        <w:t xml:space="preserve"> (1855), que defendia uma espécie de socialismo cristão a D. Pedro II. Cf. Pinto </w:t>
      </w:r>
      <w:r w:rsidR="001C3282" w:rsidRPr="00A92459">
        <w:rPr>
          <w:rFonts w:ascii="Garamond" w:hAnsi="Garamond" w:cs="Times New Roman"/>
          <w:sz w:val="18"/>
          <w:szCs w:val="18"/>
        </w:rPr>
        <w:t>(</w:t>
      </w:r>
      <w:r w:rsidRPr="00A92459">
        <w:rPr>
          <w:rFonts w:ascii="Garamond" w:hAnsi="Garamond" w:cs="Times New Roman"/>
          <w:sz w:val="18"/>
          <w:szCs w:val="18"/>
        </w:rPr>
        <w:t>1983).</w:t>
      </w:r>
    </w:p>
  </w:footnote>
  <w:footnote w:id="5">
    <w:p w14:paraId="2D62384A" w14:textId="711993BF"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Todas as citações foram por mim traduzidas do castelhano ao português. Os títulos originais poderão ser consultados na bibliografia ao final.</w:t>
      </w:r>
    </w:p>
  </w:footnote>
  <w:footnote w:id="6">
    <w:p w14:paraId="257F45A3" w14:textId="4A6AD64C"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Para a conferência foram convidados representantes do México, da Guatemala (que reunia então as atuais repúblicas centro-americanas, com exceção do Panamá), da Grã-Colômbia (atuais Venezuela, Colômbia, Equador e Panamá), do Peru (atuais Peru e Bolívia), das Províncias Unidas do Prata (Argentina, Uruguai e Paraguai) e do Chile. Cf. Bolívar</w:t>
      </w:r>
      <w:r w:rsidR="001C3282" w:rsidRPr="00A92459">
        <w:rPr>
          <w:rFonts w:ascii="Garamond" w:hAnsi="Garamond" w:cs="Times New Roman"/>
          <w:sz w:val="18"/>
          <w:szCs w:val="18"/>
        </w:rPr>
        <w:t xml:space="preserve"> (</w:t>
      </w:r>
      <w:r w:rsidRPr="00A92459">
        <w:rPr>
          <w:rFonts w:ascii="Garamond" w:hAnsi="Garamond" w:cs="Times New Roman"/>
          <w:sz w:val="18"/>
          <w:szCs w:val="18"/>
        </w:rPr>
        <w:t>2009, p.</w:t>
      </w:r>
      <w:r w:rsidR="001C3282" w:rsidRPr="00A92459">
        <w:rPr>
          <w:rFonts w:ascii="Garamond" w:hAnsi="Garamond" w:cs="Times New Roman"/>
          <w:sz w:val="18"/>
          <w:szCs w:val="18"/>
        </w:rPr>
        <w:t xml:space="preserve"> </w:t>
      </w:r>
      <w:r w:rsidRPr="00A92459">
        <w:rPr>
          <w:rFonts w:ascii="Garamond" w:hAnsi="Garamond" w:cs="Times New Roman"/>
          <w:sz w:val="18"/>
          <w:szCs w:val="18"/>
        </w:rPr>
        <w:t>225).</w:t>
      </w:r>
    </w:p>
  </w:footnote>
  <w:footnote w:id="7">
    <w:p w14:paraId="35E85AA5" w14:textId="018C6C0E"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Cabe enfatizar, entretanto, que o nome “América Latina” ainda levaria algum tempo para se firmar, como se poderá ver a seguir nas citações de José Martí e, mais adiante, nas de Haya de </w:t>
      </w:r>
      <w:r w:rsidR="009810F0" w:rsidRPr="00A92459">
        <w:rPr>
          <w:rFonts w:ascii="Garamond" w:hAnsi="Garamond" w:cs="Times New Roman"/>
          <w:sz w:val="18"/>
          <w:szCs w:val="18"/>
        </w:rPr>
        <w:t>l</w:t>
      </w:r>
      <w:r w:rsidRPr="00A92459">
        <w:rPr>
          <w:rFonts w:ascii="Garamond" w:hAnsi="Garamond" w:cs="Times New Roman"/>
          <w:sz w:val="18"/>
          <w:szCs w:val="18"/>
        </w:rPr>
        <w:t xml:space="preserve">a Torre. Suas origens estão vinculadas a intelectuais franceses da segunda metade do século XIX, associados </w:t>
      </w:r>
      <w:r w:rsidR="000661B0" w:rsidRPr="00A92459">
        <w:rPr>
          <w:rFonts w:ascii="Garamond" w:hAnsi="Garamond" w:cs="Times New Roman"/>
          <w:sz w:val="18"/>
          <w:szCs w:val="18"/>
        </w:rPr>
        <w:t>à</w:t>
      </w:r>
      <w:r w:rsidRPr="00A92459">
        <w:rPr>
          <w:rFonts w:ascii="Garamond" w:hAnsi="Garamond" w:cs="Times New Roman"/>
          <w:sz w:val="18"/>
          <w:szCs w:val="18"/>
        </w:rPr>
        <w:t xml:space="preserve">s pretensões expansionistas de Napoleão III na região, que contrapunham a ideia de uma “América Latina” a outra “anglo-saxã”, vindo a predominar ao longo das décadas sobre outras alternativas, tais como “ibero-américa” ou “América espanhola”, etc. Cf. Rouquié </w:t>
      </w:r>
      <w:r w:rsidR="001C3282" w:rsidRPr="00A92459">
        <w:rPr>
          <w:rFonts w:ascii="Garamond" w:hAnsi="Garamond" w:cs="Times New Roman"/>
          <w:sz w:val="18"/>
          <w:szCs w:val="18"/>
        </w:rPr>
        <w:t>(</w:t>
      </w:r>
      <w:r w:rsidRPr="00A92459">
        <w:rPr>
          <w:rFonts w:ascii="Garamond" w:hAnsi="Garamond" w:cs="Times New Roman"/>
          <w:sz w:val="18"/>
          <w:szCs w:val="18"/>
        </w:rPr>
        <w:t>1991).</w:t>
      </w:r>
    </w:p>
  </w:footnote>
  <w:footnote w:id="8">
    <w:p w14:paraId="4C6B432B" w14:textId="3B6C7CC2"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Para uma discussão do lugar dos EUA no imaginário latino-americano, </w:t>
      </w:r>
      <w:r w:rsidR="001C3282" w:rsidRPr="00A92459">
        <w:rPr>
          <w:rFonts w:ascii="Garamond" w:hAnsi="Garamond" w:cs="Times New Roman"/>
          <w:sz w:val="18"/>
          <w:szCs w:val="18"/>
        </w:rPr>
        <w:t>c</w:t>
      </w:r>
      <w:r w:rsidRPr="00A92459">
        <w:rPr>
          <w:rFonts w:ascii="Garamond" w:hAnsi="Garamond" w:cs="Times New Roman"/>
          <w:sz w:val="18"/>
          <w:szCs w:val="18"/>
        </w:rPr>
        <w:t>f.</w:t>
      </w:r>
      <w:r w:rsidR="001C3282" w:rsidRPr="00A92459">
        <w:rPr>
          <w:rFonts w:ascii="Garamond" w:hAnsi="Garamond" w:cs="Times New Roman"/>
          <w:sz w:val="18"/>
          <w:szCs w:val="18"/>
        </w:rPr>
        <w:t xml:space="preserve"> </w:t>
      </w:r>
      <w:r w:rsidRPr="00A92459">
        <w:rPr>
          <w:rFonts w:ascii="Garamond" w:hAnsi="Garamond" w:cs="Times New Roman"/>
          <w:sz w:val="18"/>
          <w:szCs w:val="18"/>
        </w:rPr>
        <w:t xml:space="preserve">Zea </w:t>
      </w:r>
      <w:r w:rsidR="001C3282" w:rsidRPr="00A92459">
        <w:rPr>
          <w:rFonts w:ascii="Garamond" w:hAnsi="Garamond" w:cs="Times New Roman"/>
          <w:sz w:val="18"/>
          <w:szCs w:val="18"/>
        </w:rPr>
        <w:t>(</w:t>
      </w:r>
      <w:r w:rsidRPr="00A92459">
        <w:rPr>
          <w:rFonts w:ascii="Garamond" w:hAnsi="Garamond" w:cs="Times New Roman"/>
          <w:sz w:val="18"/>
          <w:szCs w:val="18"/>
        </w:rPr>
        <w:t>1972: cap. IX).</w:t>
      </w:r>
    </w:p>
  </w:footnote>
  <w:footnote w:id="9">
    <w:p w14:paraId="78B603F4" w14:textId="734E5DE6"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A referência ao golpe com o qual o Marechal Deodoro da Fonseca proclamou a República e a “questão eclesiástica” que, ao lado da campanha abolicionista, agitou os últimos anos do Império, mostram que Martí estava razoavelmente informado do que se passava no Brasil.</w:t>
      </w:r>
    </w:p>
  </w:footnote>
  <w:footnote w:id="10">
    <w:p w14:paraId="202A8185" w14:textId="1721DD28"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Para a circulação dos personagens de </w:t>
      </w:r>
      <w:r w:rsidRPr="00A92459">
        <w:rPr>
          <w:rFonts w:ascii="Garamond" w:hAnsi="Garamond" w:cs="Times New Roman"/>
          <w:i/>
          <w:iCs/>
          <w:sz w:val="18"/>
          <w:szCs w:val="18"/>
        </w:rPr>
        <w:t>A Tempestade</w:t>
      </w:r>
      <w:r w:rsidRPr="00A92459">
        <w:rPr>
          <w:rFonts w:ascii="Garamond" w:hAnsi="Garamond" w:cs="Times New Roman"/>
          <w:sz w:val="18"/>
          <w:szCs w:val="18"/>
        </w:rPr>
        <w:t xml:space="preserve"> como metáforas da identidade latino-americana no Arielismo e o lugar do Brasil nesse movimento de ideias, cf. Ricupero </w:t>
      </w:r>
      <w:r w:rsidR="001C3282" w:rsidRPr="00A92459">
        <w:rPr>
          <w:rFonts w:ascii="Garamond" w:hAnsi="Garamond" w:cs="Times New Roman"/>
          <w:sz w:val="18"/>
          <w:szCs w:val="18"/>
        </w:rPr>
        <w:t>(</w:t>
      </w:r>
      <w:r w:rsidRPr="00A92459">
        <w:rPr>
          <w:rFonts w:ascii="Garamond" w:hAnsi="Garamond" w:cs="Times New Roman"/>
          <w:sz w:val="18"/>
          <w:szCs w:val="18"/>
        </w:rPr>
        <w:t>2016).</w:t>
      </w:r>
    </w:p>
  </w:footnote>
  <w:footnote w:id="11">
    <w:p w14:paraId="244E6FC5" w14:textId="6942CC42"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Para as circunstâncias da expulsão de Ugarte do </w:t>
      </w:r>
      <w:r w:rsidR="00F44F67" w:rsidRPr="00A92459">
        <w:rPr>
          <w:rFonts w:ascii="Garamond" w:hAnsi="Garamond" w:cs="Times New Roman"/>
          <w:sz w:val="18"/>
          <w:szCs w:val="18"/>
        </w:rPr>
        <w:t>Partido Socialista Argentino (</w:t>
      </w:r>
      <w:r w:rsidRPr="00A92459">
        <w:rPr>
          <w:rFonts w:ascii="Garamond" w:hAnsi="Garamond" w:cs="Times New Roman"/>
          <w:sz w:val="18"/>
          <w:szCs w:val="18"/>
        </w:rPr>
        <w:t>PSA</w:t>
      </w:r>
      <w:r w:rsidR="00F44F67" w:rsidRPr="00A92459">
        <w:rPr>
          <w:rFonts w:ascii="Garamond" w:hAnsi="Garamond" w:cs="Times New Roman"/>
          <w:sz w:val="18"/>
          <w:szCs w:val="18"/>
        </w:rPr>
        <w:t>)</w:t>
      </w:r>
      <w:r w:rsidRPr="00A92459">
        <w:rPr>
          <w:rFonts w:ascii="Garamond" w:hAnsi="Garamond" w:cs="Times New Roman"/>
          <w:sz w:val="18"/>
          <w:szCs w:val="18"/>
        </w:rPr>
        <w:t xml:space="preserve"> em 1914, cf. Oliveira</w:t>
      </w:r>
      <w:r w:rsidR="001C3282" w:rsidRPr="00A92459">
        <w:rPr>
          <w:rFonts w:ascii="Garamond" w:hAnsi="Garamond" w:cs="Times New Roman"/>
          <w:sz w:val="18"/>
          <w:szCs w:val="18"/>
        </w:rPr>
        <w:t xml:space="preserve"> (</w:t>
      </w:r>
      <w:r w:rsidRPr="00A92459">
        <w:rPr>
          <w:rFonts w:ascii="Garamond" w:hAnsi="Garamond" w:cs="Times New Roman"/>
          <w:sz w:val="18"/>
          <w:szCs w:val="18"/>
        </w:rPr>
        <w:t>2020: 61, n. 79).</w:t>
      </w:r>
    </w:p>
  </w:footnote>
  <w:footnote w:id="12">
    <w:p w14:paraId="551E7D3A" w14:textId="586229EA"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Cabe destacar que, ao longo de sua trajetória, Ugarte teve algum contato com o Brasil. Em 10/08/1935, o jornal curitibano </w:t>
      </w:r>
      <w:r w:rsidRPr="00A92459">
        <w:rPr>
          <w:rFonts w:ascii="Garamond" w:hAnsi="Garamond" w:cs="Times New Roman"/>
          <w:i/>
          <w:iCs/>
          <w:sz w:val="18"/>
          <w:szCs w:val="18"/>
        </w:rPr>
        <w:t>Correio do Paraná</w:t>
      </w:r>
      <w:r w:rsidRPr="00A92459">
        <w:rPr>
          <w:rFonts w:ascii="Garamond" w:hAnsi="Garamond" w:cs="Times New Roman"/>
          <w:sz w:val="18"/>
          <w:szCs w:val="18"/>
        </w:rPr>
        <w:t xml:space="preserve"> publicou uma entrevista com o intelectual argentino, sob o título “Manuel Ugarte: animador da juventude latino-americana” (Oliveira, 2020: 113, n. 104). Já no ano seguinte, Ugarte escreveria uma carta ao governo brasileiro, intercedendo pela vida dos presos comunistas da rebelião de 1935, recebendo uma resposta do próprio Getúlio Vargas, datada de 07/04/1936 (Oliveira, 2020: 123, n. 133). Em todo caso, esses contatos são cerca de três décadas posteriores aos textos aqui discutidos.</w:t>
      </w:r>
    </w:p>
  </w:footnote>
  <w:footnote w:id="13">
    <w:p w14:paraId="235D4B93" w14:textId="00DDA6D0"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A viagem de Vasconcelos abriu uma nova etapa nas relações políticas e culturais entre o México e o Brasil, continuadas na década seguinte por seu ex-colega do Ateneo de La Juventud, Alfonso Reyes, quem serviria no país como embaixador plenipotenciário, estabelecendo, para além das funções institucionais, importantes vínculos com representantes da intelectualidade brasileira. Cf. Crespo, </w:t>
      </w:r>
      <w:r w:rsidR="001C3282" w:rsidRPr="00A92459">
        <w:rPr>
          <w:rFonts w:ascii="Garamond" w:hAnsi="Garamond" w:cs="Times New Roman"/>
          <w:sz w:val="18"/>
          <w:szCs w:val="18"/>
        </w:rPr>
        <w:t>(</w:t>
      </w:r>
      <w:r w:rsidRPr="00A92459">
        <w:rPr>
          <w:rFonts w:ascii="Garamond" w:hAnsi="Garamond" w:cs="Times New Roman"/>
          <w:sz w:val="18"/>
          <w:szCs w:val="18"/>
        </w:rPr>
        <w:t>2003).</w:t>
      </w:r>
    </w:p>
  </w:footnote>
  <w:footnote w:id="14">
    <w:p w14:paraId="76FD73EC" w14:textId="15D6284E"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Ainda que de modo bastante ambíguo, o uso do termo “raça” no texto do autor mexicano se refere mais a uma unidade “cultural” do que biológica. Daí o lema que Vasconcelos fez inscrever no escudo da Universidad Nacional </w:t>
      </w:r>
      <w:r w:rsidR="009C5447" w:rsidRPr="00A92459">
        <w:rPr>
          <w:rFonts w:ascii="Garamond" w:hAnsi="Garamond" w:cs="Times New Roman"/>
          <w:sz w:val="18"/>
          <w:szCs w:val="18"/>
        </w:rPr>
        <w:t xml:space="preserve">Autónoma </w:t>
      </w:r>
      <w:r w:rsidRPr="00A92459">
        <w:rPr>
          <w:rFonts w:ascii="Garamond" w:hAnsi="Garamond" w:cs="Times New Roman"/>
          <w:sz w:val="18"/>
          <w:szCs w:val="18"/>
        </w:rPr>
        <w:t xml:space="preserve">de México e que ainda figura no timbre da atual UNAM: </w:t>
      </w:r>
      <w:r w:rsidRPr="00A92459">
        <w:rPr>
          <w:rFonts w:ascii="Garamond" w:hAnsi="Garamond" w:cs="Times New Roman"/>
          <w:i/>
          <w:sz w:val="18"/>
          <w:szCs w:val="18"/>
        </w:rPr>
        <w:t>Por mi raza hablar</w:t>
      </w:r>
      <w:r w:rsidR="009C5447" w:rsidRPr="00A92459">
        <w:rPr>
          <w:rFonts w:ascii="Garamond" w:hAnsi="Garamond" w:cs="Times New Roman"/>
          <w:i/>
          <w:sz w:val="18"/>
          <w:szCs w:val="18"/>
        </w:rPr>
        <w:t>á</w:t>
      </w:r>
      <w:r w:rsidRPr="00A92459">
        <w:rPr>
          <w:rFonts w:ascii="Garamond" w:hAnsi="Garamond" w:cs="Times New Roman"/>
          <w:i/>
          <w:sz w:val="18"/>
          <w:szCs w:val="18"/>
        </w:rPr>
        <w:t xml:space="preserve"> el esp</w:t>
      </w:r>
      <w:r w:rsidR="009C5447" w:rsidRPr="00A92459">
        <w:rPr>
          <w:rFonts w:ascii="Garamond" w:hAnsi="Garamond" w:cs="Times New Roman"/>
          <w:i/>
          <w:sz w:val="18"/>
          <w:szCs w:val="18"/>
        </w:rPr>
        <w:t>í</w:t>
      </w:r>
      <w:r w:rsidRPr="00A92459">
        <w:rPr>
          <w:rFonts w:ascii="Garamond" w:hAnsi="Garamond" w:cs="Times New Roman"/>
          <w:i/>
          <w:sz w:val="18"/>
          <w:szCs w:val="18"/>
        </w:rPr>
        <w:t>rit</w:t>
      </w:r>
      <w:r w:rsidR="009C5447" w:rsidRPr="00A92459">
        <w:rPr>
          <w:rFonts w:ascii="Garamond" w:hAnsi="Garamond" w:cs="Times New Roman"/>
          <w:i/>
          <w:sz w:val="18"/>
          <w:szCs w:val="18"/>
        </w:rPr>
        <w:t>u</w:t>
      </w:r>
      <w:r w:rsidR="009C5447" w:rsidRPr="00A92459">
        <w:rPr>
          <w:rFonts w:ascii="Garamond" w:hAnsi="Garamond" w:cs="Times New Roman"/>
          <w:sz w:val="18"/>
          <w:szCs w:val="18"/>
        </w:rPr>
        <w:t>.</w:t>
      </w:r>
    </w:p>
  </w:footnote>
  <w:footnote w:id="15">
    <w:p w14:paraId="21C6F3F2" w14:textId="60BD687C"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Infelizmente, dado o caráter panorâmico deste artigo, não é possível analisar mais detidamente as notas de viagem que Vasconcelos deixou sobre o Brasil. Segundo Regina Aída Crespo, o mexicano teve do país sul-americano uma visão entusiástica e mesmo idílica, elogiando a exuberância da natureza, a simpatia da população, o caráter pacífico e linear do progresso histórico do país, sua prosperidade material e qualidade de seus homens públicos e seu sistema político, obviando inteiramente os graves problemas sociais e a situação de crise política pela qual o Brasil passava quando de sua estada, uma vez que os próprios festejos da Independência se realizaram sob estado de sítio. Para a autora, isso se poderia explicar pelo contraste com a instabilidade política do México pós-revolucionário, como pela própria inclinação do autor em ver no país sul-americano o lugar privilegiado de realização de sua utopia para o continente. Cf. Crespo</w:t>
      </w:r>
      <w:r w:rsidR="001C3282" w:rsidRPr="00A92459">
        <w:rPr>
          <w:rFonts w:ascii="Garamond" w:hAnsi="Garamond" w:cs="Times New Roman"/>
          <w:sz w:val="18"/>
          <w:szCs w:val="18"/>
        </w:rPr>
        <w:t xml:space="preserve"> (</w:t>
      </w:r>
      <w:r w:rsidRPr="00A92459">
        <w:rPr>
          <w:rFonts w:ascii="Garamond" w:hAnsi="Garamond" w:cs="Times New Roman"/>
          <w:sz w:val="18"/>
          <w:szCs w:val="18"/>
        </w:rPr>
        <w:t>2003</w:t>
      </w:r>
      <w:r w:rsidR="001C3282" w:rsidRPr="00A92459">
        <w:rPr>
          <w:rFonts w:ascii="Garamond" w:hAnsi="Garamond" w:cs="Times New Roman"/>
          <w:sz w:val="18"/>
          <w:szCs w:val="18"/>
        </w:rPr>
        <w:t>)</w:t>
      </w:r>
      <w:r w:rsidRPr="00A92459">
        <w:rPr>
          <w:rFonts w:ascii="Garamond" w:hAnsi="Garamond" w:cs="Times New Roman"/>
          <w:sz w:val="18"/>
          <w:szCs w:val="18"/>
        </w:rPr>
        <w:t>.</w:t>
      </w:r>
    </w:p>
  </w:footnote>
  <w:footnote w:id="16">
    <w:p w14:paraId="148A678D" w14:textId="40A43A06"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Como afirma o historiador estado-unidense Richard Morse, os pensadores latino-americanos deste período teriam revelado uma “capacidade acrobática” de recepcionar as correntes das vanguardas políticas e culturais europeias, sendo ao mesmo tempo conscientes de que deveriam “criar algo novo”, uma vez que o antigo centro difusor, a Europa pós-bélica, não seria mais capaz de lhes fornecer modelos (Morse, 1996</w:t>
      </w:r>
      <w:r w:rsidR="00E21192" w:rsidRPr="00A92459">
        <w:rPr>
          <w:rFonts w:ascii="Garamond" w:hAnsi="Garamond" w:cs="Times New Roman"/>
          <w:sz w:val="18"/>
          <w:szCs w:val="18"/>
        </w:rPr>
        <w:t xml:space="preserve">: </w:t>
      </w:r>
      <w:r w:rsidRPr="00A92459">
        <w:rPr>
          <w:rFonts w:ascii="Garamond" w:hAnsi="Garamond" w:cs="Times New Roman"/>
          <w:sz w:val="18"/>
          <w:szCs w:val="18"/>
        </w:rPr>
        <w:t xml:space="preserve">10). </w:t>
      </w:r>
    </w:p>
  </w:footnote>
  <w:footnote w:id="17">
    <w:p w14:paraId="2644CDC8" w14:textId="516B67E8"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Segundo Funes (2006: 145-146) os termos da polêmica que opôs, no final dos anos 1920, Mariátegui e Haya de</w:t>
      </w:r>
      <w:r w:rsidR="009810F0" w:rsidRPr="00A92459">
        <w:rPr>
          <w:rFonts w:ascii="Garamond" w:hAnsi="Garamond" w:cs="Times New Roman"/>
          <w:sz w:val="18"/>
          <w:szCs w:val="18"/>
        </w:rPr>
        <w:t xml:space="preserve"> l</w:t>
      </w:r>
      <w:r w:rsidRPr="00A92459">
        <w:rPr>
          <w:rFonts w:ascii="Garamond" w:hAnsi="Garamond" w:cs="Times New Roman"/>
          <w:sz w:val="18"/>
          <w:szCs w:val="18"/>
        </w:rPr>
        <w:t>a Torre antecipam temas e problemas que se reproduzirão nas controvérsias entre cepalinos e dependentistas nos anos 1960. Para a centralidade desta polêmica na história das esquerdas e do marxismo na América Latina, cf. Godio</w:t>
      </w:r>
      <w:r w:rsidR="001C3282" w:rsidRPr="00A92459">
        <w:rPr>
          <w:rFonts w:ascii="Garamond" w:hAnsi="Garamond" w:cs="Times New Roman"/>
          <w:sz w:val="18"/>
          <w:szCs w:val="18"/>
        </w:rPr>
        <w:t xml:space="preserve"> (</w:t>
      </w:r>
      <w:r w:rsidRPr="00A92459">
        <w:rPr>
          <w:rFonts w:ascii="Garamond" w:hAnsi="Garamond" w:cs="Times New Roman"/>
          <w:sz w:val="18"/>
          <w:szCs w:val="18"/>
        </w:rPr>
        <w:t>1983)</w:t>
      </w:r>
      <w:r w:rsidR="001C3282" w:rsidRPr="00A92459">
        <w:rPr>
          <w:rFonts w:ascii="Garamond" w:hAnsi="Garamond" w:cs="Times New Roman"/>
          <w:sz w:val="18"/>
          <w:szCs w:val="18"/>
        </w:rPr>
        <w:t>;</w:t>
      </w:r>
      <w:r w:rsidRPr="00A92459">
        <w:rPr>
          <w:rFonts w:ascii="Garamond" w:hAnsi="Garamond" w:cs="Times New Roman"/>
          <w:sz w:val="18"/>
          <w:szCs w:val="18"/>
        </w:rPr>
        <w:t xml:space="preserve"> Aricó</w:t>
      </w:r>
      <w:r w:rsidR="001C3282" w:rsidRPr="00A92459">
        <w:rPr>
          <w:rFonts w:ascii="Garamond" w:hAnsi="Garamond" w:cs="Times New Roman"/>
          <w:sz w:val="18"/>
          <w:szCs w:val="18"/>
        </w:rPr>
        <w:t xml:space="preserve"> (</w:t>
      </w:r>
      <w:r w:rsidRPr="00A92459">
        <w:rPr>
          <w:rFonts w:ascii="Garamond" w:hAnsi="Garamond" w:cs="Times New Roman"/>
          <w:sz w:val="18"/>
          <w:szCs w:val="18"/>
        </w:rPr>
        <w:t>1989) e Löwy</w:t>
      </w:r>
      <w:r w:rsidR="001C3282" w:rsidRPr="00A92459">
        <w:rPr>
          <w:rFonts w:ascii="Garamond" w:hAnsi="Garamond" w:cs="Times New Roman"/>
          <w:sz w:val="18"/>
          <w:szCs w:val="18"/>
        </w:rPr>
        <w:t xml:space="preserve"> (</w:t>
      </w:r>
      <w:r w:rsidRPr="00A92459">
        <w:rPr>
          <w:rFonts w:ascii="Garamond" w:hAnsi="Garamond" w:cs="Times New Roman"/>
          <w:sz w:val="18"/>
          <w:szCs w:val="18"/>
        </w:rPr>
        <w:t>2006).</w:t>
      </w:r>
    </w:p>
  </w:footnote>
  <w:footnote w:id="18">
    <w:p w14:paraId="2E9259C9" w14:textId="5B6F28AC"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Conferir a apresentação dos editores em Mariátegui</w:t>
      </w:r>
      <w:r w:rsidR="001C3282" w:rsidRPr="00A92459">
        <w:rPr>
          <w:rFonts w:ascii="Garamond" w:hAnsi="Garamond" w:cs="Times New Roman"/>
          <w:sz w:val="18"/>
          <w:szCs w:val="18"/>
        </w:rPr>
        <w:t xml:space="preserve"> (</w:t>
      </w:r>
      <w:r w:rsidRPr="00A92459">
        <w:rPr>
          <w:rFonts w:ascii="Garamond" w:hAnsi="Garamond" w:cs="Times New Roman"/>
          <w:sz w:val="18"/>
          <w:szCs w:val="18"/>
        </w:rPr>
        <w:t>1990).</w:t>
      </w:r>
    </w:p>
  </w:footnote>
  <w:footnote w:id="19">
    <w:p w14:paraId="2FA41F76" w14:textId="3F4A46ED"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Segundo o historiador Luiz Bernardo Pericás, que consultou a correspondência de Mariátegui, o autor peruano só se teria correspondido com dois brasileiros, o intelectual paulista Alvaro Soares Brandão, quem tinha a intenção de publicar um texto seu na revista Amauta, e o jornalista Baltazar Dromundo, editor da </w:t>
      </w:r>
      <w:r w:rsidRPr="00A92459">
        <w:rPr>
          <w:rFonts w:ascii="Garamond" w:hAnsi="Garamond" w:cs="Times New Roman"/>
          <w:i/>
          <w:iCs/>
          <w:sz w:val="18"/>
          <w:szCs w:val="18"/>
        </w:rPr>
        <w:t xml:space="preserve">Folha </w:t>
      </w:r>
      <w:r w:rsidRPr="00A92459">
        <w:rPr>
          <w:rFonts w:ascii="Garamond" w:hAnsi="Garamond" w:cs="Times New Roman"/>
          <w:sz w:val="18"/>
          <w:szCs w:val="18"/>
        </w:rPr>
        <w:t>Acadêmica, em 1928 e 1929, respectivamente (Pericás, 2010</w:t>
      </w:r>
      <w:r w:rsidR="00E21192" w:rsidRPr="00A92459">
        <w:rPr>
          <w:rFonts w:ascii="Garamond" w:hAnsi="Garamond" w:cs="Times New Roman"/>
          <w:sz w:val="18"/>
          <w:szCs w:val="18"/>
        </w:rPr>
        <w:t xml:space="preserve">: </w:t>
      </w:r>
      <w:r w:rsidRPr="00A92459">
        <w:rPr>
          <w:rFonts w:ascii="Garamond" w:hAnsi="Garamond" w:cs="Times New Roman"/>
          <w:sz w:val="18"/>
          <w:szCs w:val="18"/>
        </w:rPr>
        <w:t xml:space="preserve">337). As fontes consultadas pelo autor foram o livro </w:t>
      </w:r>
      <w:r w:rsidRPr="00A92459">
        <w:rPr>
          <w:rFonts w:ascii="Garamond" w:hAnsi="Garamond" w:cs="Times New Roman"/>
          <w:i/>
          <w:iCs/>
          <w:sz w:val="18"/>
          <w:szCs w:val="18"/>
        </w:rPr>
        <w:t>Hist</w:t>
      </w:r>
      <w:r w:rsidR="009C5447" w:rsidRPr="00A92459">
        <w:rPr>
          <w:rFonts w:ascii="Garamond" w:hAnsi="Garamond" w:cs="Times New Roman"/>
          <w:i/>
          <w:iCs/>
          <w:sz w:val="18"/>
          <w:szCs w:val="18"/>
        </w:rPr>
        <w:t>o</w:t>
      </w:r>
      <w:r w:rsidRPr="00A92459">
        <w:rPr>
          <w:rFonts w:ascii="Garamond" w:hAnsi="Garamond" w:cs="Times New Roman"/>
          <w:i/>
          <w:iCs/>
          <w:sz w:val="18"/>
          <w:szCs w:val="18"/>
        </w:rPr>
        <w:t xml:space="preserve">ria y </w:t>
      </w:r>
      <w:r w:rsidR="00CC1070" w:rsidRPr="00A92459">
        <w:rPr>
          <w:rFonts w:ascii="Garamond" w:hAnsi="Garamond" w:cs="Times New Roman"/>
          <w:i/>
          <w:iCs/>
          <w:sz w:val="18"/>
          <w:szCs w:val="18"/>
        </w:rPr>
        <w:t>t</w:t>
      </w:r>
      <w:r w:rsidRPr="00A92459">
        <w:rPr>
          <w:rFonts w:ascii="Garamond" w:hAnsi="Garamond" w:cs="Times New Roman"/>
          <w:i/>
          <w:iCs/>
          <w:sz w:val="18"/>
          <w:szCs w:val="18"/>
        </w:rPr>
        <w:t xml:space="preserve">rascendencia de </w:t>
      </w:r>
      <w:r w:rsidR="00CC1070" w:rsidRPr="00A92459">
        <w:rPr>
          <w:rFonts w:ascii="Garamond" w:hAnsi="Garamond" w:cs="Times New Roman"/>
          <w:i/>
          <w:iCs/>
          <w:sz w:val="18"/>
          <w:szCs w:val="18"/>
        </w:rPr>
        <w:t>l</w:t>
      </w:r>
      <w:r w:rsidRPr="00A92459">
        <w:rPr>
          <w:rFonts w:ascii="Garamond" w:hAnsi="Garamond" w:cs="Times New Roman"/>
          <w:i/>
          <w:iCs/>
          <w:sz w:val="18"/>
          <w:szCs w:val="18"/>
        </w:rPr>
        <w:t>a</w:t>
      </w:r>
      <w:r w:rsidR="00CC1070" w:rsidRPr="00A92459">
        <w:rPr>
          <w:rFonts w:ascii="Garamond" w:hAnsi="Garamond" w:cs="Times New Roman"/>
          <w:i/>
          <w:iCs/>
          <w:sz w:val="18"/>
          <w:szCs w:val="18"/>
        </w:rPr>
        <w:t>s</w:t>
      </w:r>
      <w:r w:rsidRPr="00A92459">
        <w:rPr>
          <w:rFonts w:ascii="Garamond" w:hAnsi="Garamond" w:cs="Times New Roman"/>
          <w:i/>
          <w:iCs/>
          <w:sz w:val="18"/>
          <w:szCs w:val="18"/>
        </w:rPr>
        <w:t xml:space="preserve"> </w:t>
      </w:r>
      <w:r w:rsidR="00CC1070" w:rsidRPr="00A92459">
        <w:rPr>
          <w:rFonts w:ascii="Garamond" w:hAnsi="Garamond" w:cs="Times New Roman"/>
          <w:i/>
          <w:iCs/>
          <w:sz w:val="18"/>
          <w:szCs w:val="18"/>
        </w:rPr>
        <w:t>c</w:t>
      </w:r>
      <w:r w:rsidRPr="00A92459">
        <w:rPr>
          <w:rFonts w:ascii="Garamond" w:hAnsi="Garamond" w:cs="Times New Roman"/>
          <w:i/>
          <w:iCs/>
          <w:sz w:val="18"/>
          <w:szCs w:val="18"/>
        </w:rPr>
        <w:t>artas de Mariátegui</w:t>
      </w:r>
      <w:r w:rsidRPr="00A92459">
        <w:rPr>
          <w:rFonts w:ascii="Garamond" w:hAnsi="Garamond" w:cs="Times New Roman"/>
          <w:sz w:val="18"/>
          <w:szCs w:val="18"/>
        </w:rPr>
        <w:t xml:space="preserve">, de Ricardo Lunavegas (Lima, 1985) e os dois tomos da </w:t>
      </w:r>
      <w:r w:rsidRPr="00A92459">
        <w:rPr>
          <w:rFonts w:ascii="Garamond" w:hAnsi="Garamond" w:cs="Times New Roman"/>
          <w:i/>
          <w:iCs/>
          <w:sz w:val="18"/>
          <w:szCs w:val="18"/>
        </w:rPr>
        <w:t xml:space="preserve">Correspondencia de José Carlos </w:t>
      </w:r>
      <w:r w:rsidRPr="00A92459">
        <w:rPr>
          <w:rFonts w:ascii="Garamond" w:hAnsi="Garamond" w:cs="Times New Roman"/>
          <w:sz w:val="18"/>
          <w:szCs w:val="18"/>
        </w:rPr>
        <w:t>Mariátegui, organizada por Antonio Melis (Lima, 1984) (Apud Pericás, 2010</w:t>
      </w:r>
      <w:r w:rsidR="00E21192" w:rsidRPr="00A92459">
        <w:rPr>
          <w:rFonts w:ascii="Garamond" w:hAnsi="Garamond" w:cs="Times New Roman"/>
          <w:sz w:val="18"/>
          <w:szCs w:val="18"/>
        </w:rPr>
        <w:t xml:space="preserve">: </w:t>
      </w:r>
      <w:r w:rsidRPr="00A92459">
        <w:rPr>
          <w:rFonts w:ascii="Garamond" w:hAnsi="Garamond" w:cs="Times New Roman"/>
          <w:sz w:val="18"/>
          <w:szCs w:val="18"/>
        </w:rPr>
        <w:t>356 e 358-359). Talvez esse escasso contato com o país ajude a entender sua tardia recepção brasileira.</w:t>
      </w:r>
    </w:p>
  </w:footnote>
  <w:footnote w:id="20">
    <w:p w14:paraId="18E033C0" w14:textId="70340A64" w:rsidR="00955C45" w:rsidRPr="00A92459" w:rsidRDefault="00955C45" w:rsidP="00051328">
      <w:pPr>
        <w:pStyle w:val="Sinespaciado"/>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A delegação brasileira foi composta por Danton Jobim, Mario Grazzini, Leôncio Basbaum e Fernando Lacerda (Del Roio, 1990</w:t>
      </w:r>
      <w:r w:rsidR="00E21192" w:rsidRPr="00A92459">
        <w:rPr>
          <w:rFonts w:ascii="Garamond" w:hAnsi="Garamond" w:cs="Times New Roman"/>
          <w:sz w:val="18"/>
          <w:szCs w:val="18"/>
        </w:rPr>
        <w:t xml:space="preserve">: </w:t>
      </w:r>
      <w:r w:rsidRPr="00A92459">
        <w:rPr>
          <w:rFonts w:ascii="Garamond" w:hAnsi="Garamond" w:cs="Times New Roman"/>
          <w:sz w:val="18"/>
          <w:szCs w:val="18"/>
        </w:rPr>
        <w:t>80-81). No entanto, Mariátegui, que não pôde participar pessoalmente do encontro, não identifica o nome do delegado, extraindo sua declaração do relato do médico Hugo Pesce, ao lado do sindicalista Julio Portocarrero, um dos representantes peruanos na conferência (Pericás, 2010</w:t>
      </w:r>
      <w:r w:rsidR="00E21192" w:rsidRPr="00A92459">
        <w:rPr>
          <w:rFonts w:ascii="Garamond" w:hAnsi="Garamond" w:cs="Times New Roman"/>
          <w:sz w:val="18"/>
          <w:szCs w:val="18"/>
        </w:rPr>
        <w:t xml:space="preserve">: </w:t>
      </w:r>
      <w:r w:rsidRPr="00A92459">
        <w:rPr>
          <w:rFonts w:ascii="Garamond" w:hAnsi="Garamond" w:cs="Times New Roman"/>
          <w:sz w:val="18"/>
          <w:szCs w:val="18"/>
        </w:rPr>
        <w:t xml:space="preserve">339). Para uma discussão da participação dos peruanos no evento e as polêmicas então suscitadas pelas teses mariateguianas, cf. </w:t>
      </w:r>
      <w:r w:rsidR="001C3282" w:rsidRPr="00A92459">
        <w:rPr>
          <w:rFonts w:ascii="Garamond" w:hAnsi="Garamond" w:cs="Times New Roman"/>
          <w:sz w:val="18"/>
          <w:szCs w:val="18"/>
        </w:rPr>
        <w:t xml:space="preserve">Flores </w:t>
      </w:r>
      <w:r w:rsidRPr="00A92459">
        <w:rPr>
          <w:rFonts w:ascii="Garamond" w:hAnsi="Garamond" w:cs="Times New Roman"/>
          <w:sz w:val="18"/>
          <w:szCs w:val="18"/>
        </w:rPr>
        <w:t>Galindo</w:t>
      </w:r>
      <w:r w:rsidR="001C3282" w:rsidRPr="00A92459">
        <w:rPr>
          <w:rFonts w:ascii="Garamond" w:hAnsi="Garamond" w:cs="Times New Roman"/>
          <w:sz w:val="18"/>
          <w:szCs w:val="18"/>
        </w:rPr>
        <w:t xml:space="preserve"> (</w:t>
      </w:r>
      <w:r w:rsidRPr="00A92459">
        <w:rPr>
          <w:rFonts w:ascii="Garamond" w:hAnsi="Garamond" w:cs="Times New Roman"/>
          <w:sz w:val="18"/>
          <w:szCs w:val="18"/>
        </w:rPr>
        <w:t>1994).</w:t>
      </w:r>
    </w:p>
  </w:footnote>
  <w:footnote w:id="21">
    <w:p w14:paraId="10DA38CA" w14:textId="21445880" w:rsidR="00955C45" w:rsidRPr="00A92459" w:rsidRDefault="00955C45" w:rsidP="006528FB">
      <w:pPr>
        <w:pStyle w:val="Textonotapie"/>
        <w:jc w:val="both"/>
        <w:rPr>
          <w:rFonts w:ascii="Garamond" w:hAnsi="Garamond"/>
          <w:sz w:val="18"/>
          <w:szCs w:val="18"/>
        </w:rPr>
      </w:pPr>
      <w:r w:rsidRPr="00A92459">
        <w:rPr>
          <w:rStyle w:val="Refdenotaalpie"/>
          <w:rFonts w:ascii="Garamond" w:hAnsi="Garamond"/>
          <w:sz w:val="18"/>
          <w:szCs w:val="18"/>
        </w:rPr>
        <w:footnoteRef/>
      </w:r>
      <w:r w:rsidRPr="00A92459">
        <w:rPr>
          <w:rFonts w:ascii="Garamond" w:hAnsi="Garamond"/>
          <w:sz w:val="18"/>
          <w:szCs w:val="18"/>
        </w:rPr>
        <w:t xml:space="preserve"> </w:t>
      </w:r>
      <w:r w:rsidRPr="00A92459">
        <w:rPr>
          <w:rFonts w:ascii="Garamond" w:hAnsi="Garamond" w:cs="Times New Roman"/>
          <w:sz w:val="18"/>
          <w:szCs w:val="18"/>
        </w:rPr>
        <w:t xml:space="preserve">Para as discussões sobre a atuação de Haya de </w:t>
      </w:r>
      <w:r w:rsidR="009810F0" w:rsidRPr="00A92459">
        <w:rPr>
          <w:rFonts w:ascii="Garamond" w:hAnsi="Garamond" w:cs="Times New Roman"/>
          <w:sz w:val="18"/>
          <w:szCs w:val="18"/>
        </w:rPr>
        <w:t>l</w:t>
      </w:r>
      <w:r w:rsidRPr="00A92459">
        <w:rPr>
          <w:rFonts w:ascii="Garamond" w:hAnsi="Garamond" w:cs="Times New Roman"/>
          <w:sz w:val="18"/>
          <w:szCs w:val="18"/>
        </w:rPr>
        <w:t xml:space="preserve">a Torre e da singularidade de seu pensamento político, cf. Ferreira, </w:t>
      </w:r>
      <w:r w:rsidR="001C3282" w:rsidRPr="00A92459">
        <w:rPr>
          <w:rFonts w:ascii="Garamond" w:hAnsi="Garamond" w:cs="Times New Roman"/>
          <w:sz w:val="18"/>
          <w:szCs w:val="18"/>
        </w:rPr>
        <w:t>(</w:t>
      </w:r>
      <w:r w:rsidRPr="00A92459">
        <w:rPr>
          <w:rFonts w:ascii="Garamond" w:hAnsi="Garamond" w:cs="Times New Roman"/>
          <w:sz w:val="18"/>
          <w:szCs w:val="18"/>
        </w:rPr>
        <w:t>1971)</w:t>
      </w:r>
      <w:r w:rsidR="001C3282" w:rsidRPr="00A92459">
        <w:rPr>
          <w:rFonts w:ascii="Garamond" w:hAnsi="Garamond" w:cs="Times New Roman"/>
          <w:sz w:val="18"/>
          <w:szCs w:val="18"/>
        </w:rPr>
        <w:t>;</w:t>
      </w:r>
      <w:r w:rsidRPr="00A92459">
        <w:rPr>
          <w:rFonts w:ascii="Garamond" w:hAnsi="Garamond" w:cs="Times New Roman"/>
          <w:sz w:val="18"/>
          <w:szCs w:val="18"/>
        </w:rPr>
        <w:t xml:space="preserve"> Montesinos</w:t>
      </w:r>
      <w:r w:rsidR="001C3282" w:rsidRPr="00A92459">
        <w:rPr>
          <w:rFonts w:ascii="Garamond" w:hAnsi="Garamond" w:cs="Times New Roman"/>
          <w:sz w:val="18"/>
          <w:szCs w:val="18"/>
        </w:rPr>
        <w:t xml:space="preserve"> (</w:t>
      </w:r>
      <w:r w:rsidRPr="00A92459">
        <w:rPr>
          <w:rFonts w:ascii="Garamond" w:hAnsi="Garamond" w:cs="Times New Roman"/>
          <w:sz w:val="18"/>
          <w:szCs w:val="18"/>
        </w:rPr>
        <w:t>2002) e Manrique</w:t>
      </w:r>
      <w:r w:rsidR="001C3282" w:rsidRPr="00A92459">
        <w:rPr>
          <w:rFonts w:ascii="Garamond" w:hAnsi="Garamond" w:cs="Times New Roman"/>
          <w:sz w:val="18"/>
          <w:szCs w:val="18"/>
        </w:rPr>
        <w:t xml:space="preserve"> (</w:t>
      </w:r>
      <w:r w:rsidRPr="00A92459">
        <w:rPr>
          <w:rFonts w:ascii="Garamond" w:hAnsi="Garamond" w:cs="Times New Roman"/>
          <w:sz w:val="18"/>
          <w:szCs w:val="18"/>
        </w:rPr>
        <w:t>2009).</w:t>
      </w:r>
    </w:p>
  </w:footnote>
  <w:footnote w:id="22">
    <w:p w14:paraId="696BE438" w14:textId="5F876E16" w:rsidR="00955C45" w:rsidRPr="00A92459" w:rsidRDefault="00955C45" w:rsidP="001C3282">
      <w:pPr>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Além da obra de Oliveira Lima, outros livros sobre o Brasil citados pelo autor (na nota 98, p. 211) são: </w:t>
      </w:r>
      <w:r w:rsidRPr="00A92459">
        <w:rPr>
          <w:rFonts w:ascii="Garamond" w:hAnsi="Garamond" w:cs="Times New Roman"/>
          <w:i/>
          <w:iCs/>
          <w:sz w:val="18"/>
          <w:szCs w:val="18"/>
        </w:rPr>
        <w:t>The History of Brazil</w:t>
      </w:r>
      <w:r w:rsidRPr="00A92459">
        <w:rPr>
          <w:rFonts w:ascii="Garamond" w:hAnsi="Garamond" w:cs="Times New Roman"/>
          <w:sz w:val="18"/>
          <w:szCs w:val="18"/>
        </w:rPr>
        <w:t xml:space="preserve"> de John Armitadge (1836), </w:t>
      </w:r>
      <w:r w:rsidRPr="00A92459">
        <w:rPr>
          <w:rFonts w:ascii="Garamond" w:hAnsi="Garamond" w:cs="Times New Roman"/>
          <w:i/>
          <w:iCs/>
          <w:sz w:val="18"/>
          <w:szCs w:val="18"/>
        </w:rPr>
        <w:t>History of Brazil</w:t>
      </w:r>
      <w:r w:rsidRPr="00A92459">
        <w:rPr>
          <w:rFonts w:ascii="Garamond" w:hAnsi="Garamond" w:cs="Times New Roman"/>
          <w:sz w:val="18"/>
          <w:szCs w:val="18"/>
        </w:rPr>
        <w:t>, de Robert Southey (1819) e História dos Principais Sucessos Políticos do Império do Brazil, de José da Silva Lisboa (1826).</w:t>
      </w:r>
    </w:p>
  </w:footnote>
  <w:footnote w:id="23">
    <w:p w14:paraId="70830D34" w14:textId="23C721C7" w:rsidR="00955C45" w:rsidRPr="00A92459" w:rsidRDefault="00955C45" w:rsidP="00CD667F">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É interessante indagar de onde Haya de </w:t>
      </w:r>
      <w:r w:rsidR="00D85506" w:rsidRPr="00A92459">
        <w:rPr>
          <w:rFonts w:ascii="Garamond" w:hAnsi="Garamond" w:cs="Times New Roman"/>
          <w:sz w:val="18"/>
          <w:szCs w:val="18"/>
        </w:rPr>
        <w:t>l</w:t>
      </w:r>
      <w:r w:rsidRPr="00A92459">
        <w:rPr>
          <w:rFonts w:ascii="Garamond" w:hAnsi="Garamond" w:cs="Times New Roman"/>
          <w:sz w:val="18"/>
          <w:szCs w:val="18"/>
        </w:rPr>
        <w:t xml:space="preserve">a Torre extraiu essa afirmação de que o anti-imperialismo seria mais avançado no Brasil do que em outros países da região. Uma hipótese plausível seria a de que em 1935, ano no qual o peruano concluía a redação de </w:t>
      </w:r>
      <w:r w:rsidRPr="00A92459">
        <w:rPr>
          <w:rFonts w:ascii="Garamond" w:hAnsi="Garamond" w:cs="Times New Roman"/>
          <w:i/>
          <w:iCs/>
          <w:sz w:val="18"/>
          <w:szCs w:val="18"/>
        </w:rPr>
        <w:t>El Anti-imperialismo y El APRA</w:t>
      </w:r>
      <w:r w:rsidRPr="00A92459">
        <w:rPr>
          <w:rFonts w:ascii="Garamond" w:hAnsi="Garamond" w:cs="Times New Roman"/>
          <w:sz w:val="18"/>
          <w:szCs w:val="18"/>
        </w:rPr>
        <w:t xml:space="preserve">, atuou no Brasil a Aliança Nacional Libertadora (ANL), frente antifascista e anti-imperialista com características programáticas semelhantes </w:t>
      </w:r>
      <w:r w:rsidR="007D2373" w:rsidRPr="00A92459">
        <w:rPr>
          <w:rFonts w:ascii="Garamond" w:hAnsi="Garamond" w:cs="Times New Roman"/>
          <w:sz w:val="18"/>
          <w:szCs w:val="18"/>
        </w:rPr>
        <w:t>à</w:t>
      </w:r>
      <w:r w:rsidRPr="00A92459">
        <w:rPr>
          <w:rFonts w:ascii="Garamond" w:hAnsi="Garamond" w:cs="Times New Roman"/>
          <w:sz w:val="18"/>
          <w:szCs w:val="18"/>
        </w:rPr>
        <w:t xml:space="preserve"> APRA anterior à ruptura com os comunistas. Cf. Kaysel</w:t>
      </w:r>
      <w:r w:rsidR="001C3282" w:rsidRPr="00A92459">
        <w:rPr>
          <w:rFonts w:ascii="Garamond" w:hAnsi="Garamond" w:cs="Times New Roman"/>
          <w:sz w:val="18"/>
          <w:szCs w:val="18"/>
        </w:rPr>
        <w:t xml:space="preserve"> (</w:t>
      </w:r>
      <w:r w:rsidRPr="00A92459">
        <w:rPr>
          <w:rFonts w:ascii="Garamond" w:hAnsi="Garamond" w:cs="Times New Roman"/>
          <w:sz w:val="18"/>
          <w:szCs w:val="18"/>
        </w:rPr>
        <w:t>2018</w:t>
      </w:r>
      <w:r w:rsidR="00ED13E0" w:rsidRPr="00A92459">
        <w:rPr>
          <w:rFonts w:ascii="Garamond" w:hAnsi="Garamond" w:cs="Times New Roman"/>
          <w:sz w:val="18"/>
          <w:szCs w:val="18"/>
        </w:rPr>
        <w:t xml:space="preserve">: </w:t>
      </w:r>
      <w:r w:rsidRPr="00A92459">
        <w:rPr>
          <w:rFonts w:ascii="Garamond" w:hAnsi="Garamond" w:cs="Times New Roman"/>
          <w:sz w:val="18"/>
          <w:szCs w:val="18"/>
        </w:rPr>
        <w:t>248).</w:t>
      </w:r>
    </w:p>
  </w:footnote>
  <w:footnote w:id="24">
    <w:p w14:paraId="1F4F3552" w14:textId="0198104A" w:rsidR="00955C45" w:rsidRPr="00A92459" w:rsidRDefault="00955C45" w:rsidP="00CD667F">
      <w:pPr>
        <w:pStyle w:val="Textonotapie"/>
        <w:jc w:val="both"/>
        <w:rPr>
          <w:rFonts w:ascii="Garamond" w:hAnsi="Garamond"/>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Porém, ao contrário do intelectual mexicano, Haya de </w:t>
      </w:r>
      <w:r w:rsidR="00D85506" w:rsidRPr="00A92459">
        <w:rPr>
          <w:rFonts w:ascii="Garamond" w:hAnsi="Garamond" w:cs="Times New Roman"/>
          <w:sz w:val="18"/>
          <w:szCs w:val="18"/>
        </w:rPr>
        <w:t>l</w:t>
      </w:r>
      <w:r w:rsidRPr="00A92459">
        <w:rPr>
          <w:rFonts w:ascii="Garamond" w:hAnsi="Garamond" w:cs="Times New Roman"/>
          <w:sz w:val="18"/>
          <w:szCs w:val="18"/>
        </w:rPr>
        <w:t xml:space="preserve">a Torre não chegaria a visitar o Brasil, senão em um período muito posterior, no início dos anos 1960, quando o peruano ocupava uma posição político-ideológica muito diferente daquela dos anos 1920-1930, tendo como anfitrião o empresário e jornalista conservador Assis Chateaubriand. Para informações sobre a visita de Haya de </w:t>
      </w:r>
      <w:r w:rsidR="00D85506" w:rsidRPr="00A92459">
        <w:rPr>
          <w:rFonts w:ascii="Garamond" w:hAnsi="Garamond" w:cs="Times New Roman"/>
          <w:sz w:val="18"/>
          <w:szCs w:val="18"/>
        </w:rPr>
        <w:t>l</w:t>
      </w:r>
      <w:r w:rsidRPr="00A92459">
        <w:rPr>
          <w:rFonts w:ascii="Garamond" w:hAnsi="Garamond" w:cs="Times New Roman"/>
          <w:sz w:val="18"/>
          <w:szCs w:val="18"/>
        </w:rPr>
        <w:t>a Torre ao Brasil, cf. Manrique</w:t>
      </w:r>
      <w:r w:rsidR="001C3282" w:rsidRPr="00A92459">
        <w:rPr>
          <w:rFonts w:ascii="Garamond" w:hAnsi="Garamond" w:cs="Times New Roman"/>
          <w:sz w:val="18"/>
          <w:szCs w:val="18"/>
        </w:rPr>
        <w:t xml:space="preserve"> (</w:t>
      </w:r>
      <w:r w:rsidRPr="00A92459">
        <w:rPr>
          <w:rFonts w:ascii="Garamond" w:hAnsi="Garamond" w:cs="Times New Roman"/>
          <w:sz w:val="18"/>
          <w:szCs w:val="18"/>
        </w:rPr>
        <w:t>2009</w:t>
      </w:r>
      <w:r w:rsidR="00ED13E0" w:rsidRPr="00A92459">
        <w:rPr>
          <w:rFonts w:ascii="Garamond" w:hAnsi="Garamond" w:cs="Times New Roman"/>
          <w:sz w:val="18"/>
          <w:szCs w:val="18"/>
        </w:rPr>
        <w:t xml:space="preserve">: </w:t>
      </w:r>
      <w:r w:rsidRPr="00A92459">
        <w:rPr>
          <w:rFonts w:ascii="Garamond" w:hAnsi="Garamond" w:cs="Times New Roman"/>
          <w:sz w:val="18"/>
          <w:szCs w:val="18"/>
        </w:rPr>
        <w:t>50).</w:t>
      </w:r>
    </w:p>
  </w:footnote>
  <w:footnote w:id="25">
    <w:p w14:paraId="3D4B9533" w14:textId="5E1B42D4" w:rsidR="00955C45" w:rsidRPr="00A92459" w:rsidRDefault="00955C45" w:rsidP="00394874">
      <w:pPr>
        <w:pStyle w:val="Textonotapie"/>
        <w:jc w:val="both"/>
        <w:rPr>
          <w:rFonts w:ascii="Garamond" w:hAnsi="Garamond" w:cs="Times New Roman"/>
          <w:sz w:val="18"/>
          <w:szCs w:val="18"/>
        </w:rPr>
      </w:pPr>
      <w:r w:rsidRPr="00A92459">
        <w:rPr>
          <w:rStyle w:val="Refdenotaalpie"/>
          <w:rFonts w:ascii="Garamond" w:hAnsi="Garamond" w:cs="Times New Roman"/>
          <w:sz w:val="18"/>
          <w:szCs w:val="18"/>
        </w:rPr>
        <w:footnoteRef/>
      </w:r>
      <w:r w:rsidRPr="00A92459">
        <w:rPr>
          <w:rFonts w:ascii="Garamond" w:hAnsi="Garamond" w:cs="Times New Roman"/>
          <w:sz w:val="18"/>
          <w:szCs w:val="18"/>
        </w:rPr>
        <w:t xml:space="preserve"> Neste último caso, a circulação das concepções dependentistas no Brasil e a presença destacada de intelectuais brasileiros exilados em sua elaboração contribuíram para integrar mais o país ao pensamento latino-americano. Para uma síntese de algumas das principais contribuições aos debates em torno da dependência, coorganizada por um de seus protagonistas, cf. Marini y Milán</w:t>
      </w:r>
      <w:r w:rsidR="001C3282" w:rsidRPr="00A92459">
        <w:rPr>
          <w:rFonts w:ascii="Garamond" w:hAnsi="Garamond" w:cs="Times New Roman"/>
          <w:sz w:val="18"/>
          <w:szCs w:val="18"/>
        </w:rPr>
        <w:t xml:space="preserve"> (</w:t>
      </w:r>
      <w:r w:rsidRPr="00A92459">
        <w:rPr>
          <w:rFonts w:ascii="Garamond" w:hAnsi="Garamond" w:cs="Times New Roman"/>
          <w:sz w:val="18"/>
          <w:szCs w:val="18"/>
        </w:rPr>
        <w:t>1995</w:t>
      </w:r>
      <w:r w:rsidR="0068516C" w:rsidRPr="00A92459">
        <w:rPr>
          <w:rFonts w:ascii="Garamond" w:hAnsi="Garamond" w:cs="Times New Roman"/>
          <w:sz w:val="18"/>
          <w:szCs w:val="18"/>
        </w:rPr>
        <w:t xml:space="preserve">: </w:t>
      </w:r>
      <w:r w:rsidRPr="00A92459">
        <w:rPr>
          <w:rFonts w:ascii="Garamond" w:hAnsi="Garamond" w:cs="Times New Roman"/>
          <w:sz w:val="18"/>
          <w:szCs w:val="18"/>
        </w:rPr>
        <w:t>Vol. 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4BBEE" w14:textId="77777777" w:rsidR="0034612E" w:rsidRDefault="0034612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84C29" w14:textId="299FEE95" w:rsidR="00DD1492" w:rsidRDefault="00DD1492" w:rsidP="0034612E">
    <w:pPr>
      <w:pStyle w:val="Encabezado"/>
      <w:jc w:val="center"/>
    </w:pPr>
    <w:r>
      <w:rPr>
        <w:noProof/>
      </w:rPr>
      <w:drawing>
        <wp:inline distT="0" distB="0" distL="0" distR="0" wp14:anchorId="7790A025" wp14:editId="025C995E">
          <wp:extent cx="804545" cy="372110"/>
          <wp:effectExtent l="0" t="0" r="0" b="889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372110"/>
                  </a:xfrm>
                  <a:prstGeom prst="rect">
                    <a:avLst/>
                  </a:prstGeom>
                  <a:noFill/>
                </pic:spPr>
              </pic:pic>
            </a:graphicData>
          </a:graphic>
        </wp:inline>
      </w:drawing>
    </w:r>
  </w:p>
  <w:p w14:paraId="45FA3653" w14:textId="34ACE68E" w:rsidR="00A92459" w:rsidRDefault="00A42BC7" w:rsidP="0034612E">
    <w:pPr>
      <w:pStyle w:val="Encabezado"/>
      <w:jc w:val="center"/>
      <w:rPr>
        <w:rFonts w:ascii="Garamond" w:hAnsi="Garamond"/>
        <w:sz w:val="18"/>
        <w:szCs w:val="18"/>
      </w:rPr>
    </w:pPr>
    <w:sdt>
      <w:sdtPr>
        <w:id w:val="978961782"/>
        <w:docPartObj>
          <w:docPartGallery w:val="Page Numbers (Margins)"/>
          <w:docPartUnique/>
        </w:docPartObj>
      </w:sdtPr>
      <w:sdtEndPr/>
      <w:sdtContent>
        <w:r w:rsidR="00A92459">
          <w:rPr>
            <w:noProof/>
          </w:rPr>
          <mc:AlternateContent>
            <mc:Choice Requires="wps">
              <w:drawing>
                <wp:anchor distT="0" distB="0" distL="114300" distR="114300" simplePos="0" relativeHeight="251659264" behindDoc="0" locked="0" layoutInCell="0" allowOverlap="1" wp14:anchorId="4C2D6C2B" wp14:editId="12D19E23">
                  <wp:simplePos x="0" y="0"/>
                  <wp:positionH relativeFrom="rightMargin">
                    <wp:align>right</wp:align>
                  </wp:positionH>
                  <wp:positionV relativeFrom="margin">
                    <wp:align>center</wp:align>
                  </wp:positionV>
                  <wp:extent cx="727710" cy="329565"/>
                  <wp:effectExtent l="0" t="0" r="0" b="381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9B94CD" w14:textId="77777777" w:rsidR="00A92459" w:rsidRDefault="00A92459">
                              <w:pPr>
                                <w:pBdr>
                                  <w:bottom w:val="single" w:sz="4" w:space="1" w:color="auto"/>
                                </w:pBdr>
                              </w:pPr>
                              <w:r>
                                <w:fldChar w:fldCharType="begin"/>
                              </w:r>
                              <w:r>
                                <w:instrText>PAGE   \* MERGEFORMAT</w:instrText>
                              </w:r>
                              <w:r>
                                <w:fldChar w:fldCharType="separate"/>
                              </w:r>
                              <w:r>
                                <w:rPr>
                                  <w:lang w:val="es-ES"/>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C2D6C2B" id="Rectángulo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sEIBgIAAOcDAAAOAAAAZHJzL2Uyb0RvYy54bWysU1GO0zAQ/UfiDpb/aZrSbtmo6WrVVRHS&#10;AisWDuA6TmLheMzYbVJuw1n2Yoydbinwh8iH5fGMX957M17dDJ1hB4Vegy15PplypqyEStum5F8+&#10;b1+94cwHYSthwKqSH5XnN+uXL1a9K9QMWjCVQkYg1he9K3kbgiuyzMtWdcJPwClLyRqwE4FCbLIK&#10;RU/onclm0+lV1gNWDkEq7+n0bkzydcKvayXDx7r2KjBTcuIW0opp3cU1W69E0aBwrZYnGuIfWHRC&#10;W/rpGepOBMH2qP+C6rRE8FCHiYQug7rWUiUNpCaf/qHmsRVOJS1kjndnm/z/g5UfDg/IdEW948yK&#10;jlr0iUx7+mGbvQGWR4N65wuqe3QPGCV6dw/yq2cWNq2wjbpFhL5VoiJaqT777UIMPF1lu/49VIQv&#10;9gGSV0ONXQQkF9iQWnI8t0QNgUk6XM6Wy5waJyn1ena9uFpERpkoni879OGtgo7FTcmRyCdwcbj3&#10;YSx9Lknkwehqq41JATa7jUF2EDQd2/Sd0P1lmbGx2EK8NiLGk6QyChsNCsNuOHm1g+pIehHGaaPX&#10;QZsW8DtnPU1ayf23vUDFmXlnybPrfD6Po5mC+WI5owAvM7vLjLCSoEoeOBu3mzCO896hblr6U570&#10;W7gln2udPIg9GFmdeNM0JRdPkx/H9TJOVb/e5/onAAAA//8DAFBLAwQUAAYACAAAACEAcaaGg9wA&#10;AAAEAQAADwAAAGRycy9kb3ducmV2LnhtbEyPQUvDQBCF74L/YZmCF2k3EVs0ZlNEqRQKhdai1212&#10;moTuzobsNE3/vVsvehl4vMd73+TzwVnRYxcaTwrSSQICqfSmoUrB7nMxfgIRWJPR1hMquGCAeXF7&#10;k+vM+DNtsN9yJWIJhUwrqJnbTMpQ1uh0mPgWKXoH3znNUXaVNJ0+x3Jn5UOSzKTTDcWFWrf4VmN5&#10;3J6cguO34XW/5GG1bBf37v3Lbi4fVqm70fD6AoJx4L8wXPEjOhSRae9PZIKwCuIj/HuvXvo4A7FX&#10;ME2fQRa5/A9f/AAAAP//AwBQSwECLQAUAAYACAAAACEAtoM4kv4AAADhAQAAEwAAAAAAAAAAAAAA&#10;AAAAAAAAW0NvbnRlbnRfVHlwZXNdLnhtbFBLAQItABQABgAIAAAAIQA4/SH/1gAAAJQBAAALAAAA&#10;AAAAAAAAAAAAAC8BAABfcmVscy8ucmVsc1BLAQItABQABgAIAAAAIQDQysEIBgIAAOcDAAAOAAAA&#10;AAAAAAAAAAAAAC4CAABkcnMvZTJvRG9jLnhtbFBLAQItABQABgAIAAAAIQBxpoaD3AAAAAQBAAAP&#10;AAAAAAAAAAAAAAAAAGAEAABkcnMvZG93bnJldi54bWxQSwUGAAAAAAQABADzAAAAaQUAAAAA&#10;" o:allowincell="f" stroked="f">
                  <v:textbox>
                    <w:txbxContent>
                      <w:p w14:paraId="059B94CD" w14:textId="77777777" w:rsidR="00A92459" w:rsidRDefault="00A92459">
                        <w:pPr>
                          <w:pBdr>
                            <w:bottom w:val="single" w:sz="4" w:space="1" w:color="auto"/>
                          </w:pBdr>
                        </w:pPr>
                        <w:r>
                          <w:fldChar w:fldCharType="begin"/>
                        </w:r>
                        <w:r>
                          <w:instrText>PAGE   \* MERGEFORMAT</w:instrText>
                        </w:r>
                        <w:r>
                          <w:fldChar w:fldCharType="separate"/>
                        </w:r>
                        <w:r>
                          <w:rPr>
                            <w:lang w:val="es-ES"/>
                          </w:rPr>
                          <w:t>2</w:t>
                        </w:r>
                        <w:r>
                          <w:fldChar w:fldCharType="end"/>
                        </w:r>
                      </w:p>
                    </w:txbxContent>
                  </v:textbox>
                  <w10:wrap anchorx="margin" anchory="margin"/>
                </v:rect>
              </w:pict>
            </mc:Fallback>
          </mc:AlternateContent>
        </w:r>
      </w:sdtContent>
    </w:sdt>
    <w:r w:rsidR="0034612E" w:rsidRPr="0034612E">
      <w:rPr>
        <w:rFonts w:ascii="Garamond" w:hAnsi="Garamond"/>
        <w:sz w:val="18"/>
        <w:szCs w:val="18"/>
      </w:rPr>
      <w:t>Revista Wirapuru, 1, año 1, pp. 3</w:t>
    </w:r>
    <w:r w:rsidR="00A12B60">
      <w:rPr>
        <w:rFonts w:ascii="Garamond" w:hAnsi="Garamond"/>
        <w:sz w:val="18"/>
        <w:szCs w:val="18"/>
      </w:rPr>
      <w:t>7</w:t>
    </w:r>
    <w:r w:rsidR="0034612E" w:rsidRPr="0034612E">
      <w:rPr>
        <w:rFonts w:ascii="Garamond" w:hAnsi="Garamond"/>
        <w:sz w:val="18"/>
        <w:szCs w:val="18"/>
      </w:rPr>
      <w:t>-</w:t>
    </w:r>
    <w:r w:rsidR="0034612E">
      <w:rPr>
        <w:rFonts w:ascii="Garamond" w:hAnsi="Garamond"/>
        <w:sz w:val="18"/>
        <w:szCs w:val="18"/>
      </w:rPr>
      <w:t>5</w:t>
    </w:r>
    <w:r w:rsidR="00A12B60">
      <w:rPr>
        <w:rFonts w:ascii="Garamond" w:hAnsi="Garamond"/>
        <w:sz w:val="18"/>
        <w:szCs w:val="18"/>
      </w:rPr>
      <w:t>3</w:t>
    </w:r>
  </w:p>
  <w:p w14:paraId="1E419811" w14:textId="1F0BA003" w:rsidR="0034612E" w:rsidRDefault="0034612E" w:rsidP="0034612E">
    <w:pPr>
      <w:pStyle w:val="Encabezado"/>
      <w:jc w:val="center"/>
      <w:rPr>
        <w:rFonts w:ascii="Garamond" w:hAnsi="Garamond"/>
        <w:sz w:val="18"/>
        <w:szCs w:val="18"/>
      </w:rPr>
    </w:pPr>
  </w:p>
  <w:p w14:paraId="1C0657BA" w14:textId="3234A2DE" w:rsidR="0034612E" w:rsidRDefault="0034612E" w:rsidP="0034612E">
    <w:pPr>
      <w:pStyle w:val="Encabezado"/>
      <w:jc w:val="center"/>
      <w:rPr>
        <w:rFonts w:ascii="Garamond" w:hAnsi="Garamond"/>
        <w:sz w:val="18"/>
        <w:szCs w:val="18"/>
      </w:rPr>
    </w:pPr>
  </w:p>
  <w:p w14:paraId="2858E994" w14:textId="3CC065D7" w:rsidR="0034612E" w:rsidRDefault="0034612E" w:rsidP="0034612E">
    <w:pPr>
      <w:pStyle w:val="Encabezado"/>
      <w:jc w:val="center"/>
      <w:rPr>
        <w:rFonts w:ascii="Garamond" w:hAnsi="Garamond"/>
        <w:sz w:val="18"/>
        <w:szCs w:val="18"/>
      </w:rPr>
    </w:pPr>
  </w:p>
  <w:p w14:paraId="3C0FCD0F" w14:textId="157D65B4" w:rsidR="0034612E" w:rsidRDefault="0034612E" w:rsidP="0034612E">
    <w:pPr>
      <w:pStyle w:val="Encabezado"/>
      <w:jc w:val="center"/>
      <w:rPr>
        <w:rFonts w:ascii="Garamond" w:hAnsi="Garamond"/>
        <w:sz w:val="18"/>
        <w:szCs w:val="18"/>
      </w:rPr>
    </w:pPr>
  </w:p>
  <w:p w14:paraId="06B36729" w14:textId="77777777" w:rsidR="0034612E" w:rsidRPr="0034612E" w:rsidRDefault="0034612E" w:rsidP="0034612E">
    <w:pPr>
      <w:pStyle w:val="Encabezado"/>
      <w:jc w:val="center"/>
      <w:rPr>
        <w:rFonts w:ascii="Garamond" w:hAnsi="Garamond"/>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B5B9C" w14:textId="77777777" w:rsidR="0034612E" w:rsidRDefault="003461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94827"/>
    <w:multiLevelType w:val="hybridMultilevel"/>
    <w:tmpl w:val="89B67F9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 w15:restartNumberingAfterBreak="0">
    <w:nsid w:val="1090273F"/>
    <w:multiLevelType w:val="hybridMultilevel"/>
    <w:tmpl w:val="3034B868"/>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16A3678"/>
    <w:multiLevelType w:val="hybridMultilevel"/>
    <w:tmpl w:val="C7849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B6764"/>
    <w:multiLevelType w:val="hybridMultilevel"/>
    <w:tmpl w:val="44BE8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91019"/>
    <w:multiLevelType w:val="hybridMultilevel"/>
    <w:tmpl w:val="8CFC3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D0628"/>
    <w:multiLevelType w:val="hybridMultilevel"/>
    <w:tmpl w:val="977CEE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14F1ABE"/>
    <w:multiLevelType w:val="hybridMultilevel"/>
    <w:tmpl w:val="4AA27F6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240473FA"/>
    <w:multiLevelType w:val="hybridMultilevel"/>
    <w:tmpl w:val="1A16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F7589"/>
    <w:multiLevelType w:val="hybridMultilevel"/>
    <w:tmpl w:val="BA8C0384"/>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2BFE69C7"/>
    <w:multiLevelType w:val="hybridMultilevel"/>
    <w:tmpl w:val="9DEAB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27365"/>
    <w:multiLevelType w:val="hybridMultilevel"/>
    <w:tmpl w:val="756E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A51E7"/>
    <w:multiLevelType w:val="hybridMultilevel"/>
    <w:tmpl w:val="38800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16104E"/>
    <w:multiLevelType w:val="hybridMultilevel"/>
    <w:tmpl w:val="BA76DC64"/>
    <w:lvl w:ilvl="0" w:tplc="7ED8BBA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31B53BC0"/>
    <w:multiLevelType w:val="hybridMultilevel"/>
    <w:tmpl w:val="FBC077DE"/>
    <w:lvl w:ilvl="0" w:tplc="385A28F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35B64D5D"/>
    <w:multiLevelType w:val="hybridMultilevel"/>
    <w:tmpl w:val="44140BB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382F14EC"/>
    <w:multiLevelType w:val="hybridMultilevel"/>
    <w:tmpl w:val="8A3A55D4"/>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399545F4"/>
    <w:multiLevelType w:val="hybridMultilevel"/>
    <w:tmpl w:val="50181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583C8A"/>
    <w:multiLevelType w:val="hybridMultilevel"/>
    <w:tmpl w:val="69CC353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15:restartNumberingAfterBreak="0">
    <w:nsid w:val="404A2470"/>
    <w:multiLevelType w:val="hybridMultilevel"/>
    <w:tmpl w:val="2152B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B0964"/>
    <w:multiLevelType w:val="hybridMultilevel"/>
    <w:tmpl w:val="DFD696E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512837A1"/>
    <w:multiLevelType w:val="hybridMultilevel"/>
    <w:tmpl w:val="B3F661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032D35"/>
    <w:multiLevelType w:val="hybridMultilevel"/>
    <w:tmpl w:val="242882D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58AD3039"/>
    <w:multiLevelType w:val="hybridMultilevel"/>
    <w:tmpl w:val="850A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A13023"/>
    <w:multiLevelType w:val="hybridMultilevel"/>
    <w:tmpl w:val="B3322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7B77FB"/>
    <w:multiLevelType w:val="hybridMultilevel"/>
    <w:tmpl w:val="537A061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E9B2813"/>
    <w:multiLevelType w:val="hybridMultilevel"/>
    <w:tmpl w:val="19EA793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6" w15:restartNumberingAfterBreak="0">
    <w:nsid w:val="63D1135A"/>
    <w:multiLevelType w:val="hybridMultilevel"/>
    <w:tmpl w:val="0D66858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67C24E5A"/>
    <w:multiLevelType w:val="hybridMultilevel"/>
    <w:tmpl w:val="F0744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4D06BD"/>
    <w:multiLevelType w:val="hybridMultilevel"/>
    <w:tmpl w:val="4AD42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201636"/>
    <w:multiLevelType w:val="hybridMultilevel"/>
    <w:tmpl w:val="BB24E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E2328"/>
    <w:multiLevelType w:val="hybridMultilevel"/>
    <w:tmpl w:val="CDD88C7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15:restartNumberingAfterBreak="0">
    <w:nsid w:val="73AE2C32"/>
    <w:multiLevelType w:val="hybridMultilevel"/>
    <w:tmpl w:val="639E3CAE"/>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74AE10BF"/>
    <w:multiLevelType w:val="hybridMultilevel"/>
    <w:tmpl w:val="3F02B3FE"/>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3" w15:restartNumberingAfterBreak="0">
    <w:nsid w:val="74DD212F"/>
    <w:multiLevelType w:val="hybridMultilevel"/>
    <w:tmpl w:val="E5D0DFBE"/>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717058C"/>
    <w:multiLevelType w:val="hybridMultilevel"/>
    <w:tmpl w:val="D2EE9B4A"/>
    <w:lvl w:ilvl="0" w:tplc="04090001">
      <w:start w:val="1"/>
      <w:numFmt w:val="bullet"/>
      <w:lvlText w:val=""/>
      <w:lvlJc w:val="left"/>
      <w:pPr>
        <w:ind w:left="1769" w:hanging="360"/>
      </w:pPr>
      <w:rPr>
        <w:rFonts w:ascii="Symbol" w:hAnsi="Symbol" w:hint="default"/>
      </w:rPr>
    </w:lvl>
    <w:lvl w:ilvl="1" w:tplc="04090003" w:tentative="1">
      <w:start w:val="1"/>
      <w:numFmt w:val="bullet"/>
      <w:lvlText w:val="o"/>
      <w:lvlJc w:val="left"/>
      <w:pPr>
        <w:ind w:left="2489" w:hanging="360"/>
      </w:pPr>
      <w:rPr>
        <w:rFonts w:ascii="Courier New" w:hAnsi="Courier New" w:cs="Courier New" w:hint="default"/>
      </w:rPr>
    </w:lvl>
    <w:lvl w:ilvl="2" w:tplc="04090005" w:tentative="1">
      <w:start w:val="1"/>
      <w:numFmt w:val="bullet"/>
      <w:lvlText w:val=""/>
      <w:lvlJc w:val="left"/>
      <w:pPr>
        <w:ind w:left="3209" w:hanging="360"/>
      </w:pPr>
      <w:rPr>
        <w:rFonts w:ascii="Wingdings" w:hAnsi="Wingdings" w:hint="default"/>
      </w:rPr>
    </w:lvl>
    <w:lvl w:ilvl="3" w:tplc="04090001" w:tentative="1">
      <w:start w:val="1"/>
      <w:numFmt w:val="bullet"/>
      <w:lvlText w:val=""/>
      <w:lvlJc w:val="left"/>
      <w:pPr>
        <w:ind w:left="3929" w:hanging="360"/>
      </w:pPr>
      <w:rPr>
        <w:rFonts w:ascii="Symbol" w:hAnsi="Symbol" w:hint="default"/>
      </w:rPr>
    </w:lvl>
    <w:lvl w:ilvl="4" w:tplc="04090003" w:tentative="1">
      <w:start w:val="1"/>
      <w:numFmt w:val="bullet"/>
      <w:lvlText w:val="o"/>
      <w:lvlJc w:val="left"/>
      <w:pPr>
        <w:ind w:left="4649" w:hanging="360"/>
      </w:pPr>
      <w:rPr>
        <w:rFonts w:ascii="Courier New" w:hAnsi="Courier New" w:cs="Courier New" w:hint="default"/>
      </w:rPr>
    </w:lvl>
    <w:lvl w:ilvl="5" w:tplc="04090005" w:tentative="1">
      <w:start w:val="1"/>
      <w:numFmt w:val="bullet"/>
      <w:lvlText w:val=""/>
      <w:lvlJc w:val="left"/>
      <w:pPr>
        <w:ind w:left="5369" w:hanging="360"/>
      </w:pPr>
      <w:rPr>
        <w:rFonts w:ascii="Wingdings" w:hAnsi="Wingdings" w:hint="default"/>
      </w:rPr>
    </w:lvl>
    <w:lvl w:ilvl="6" w:tplc="04090001" w:tentative="1">
      <w:start w:val="1"/>
      <w:numFmt w:val="bullet"/>
      <w:lvlText w:val=""/>
      <w:lvlJc w:val="left"/>
      <w:pPr>
        <w:ind w:left="6089" w:hanging="360"/>
      </w:pPr>
      <w:rPr>
        <w:rFonts w:ascii="Symbol" w:hAnsi="Symbol" w:hint="default"/>
      </w:rPr>
    </w:lvl>
    <w:lvl w:ilvl="7" w:tplc="04090003" w:tentative="1">
      <w:start w:val="1"/>
      <w:numFmt w:val="bullet"/>
      <w:lvlText w:val="o"/>
      <w:lvlJc w:val="left"/>
      <w:pPr>
        <w:ind w:left="6809" w:hanging="360"/>
      </w:pPr>
      <w:rPr>
        <w:rFonts w:ascii="Courier New" w:hAnsi="Courier New" w:cs="Courier New" w:hint="default"/>
      </w:rPr>
    </w:lvl>
    <w:lvl w:ilvl="8" w:tplc="04090005" w:tentative="1">
      <w:start w:val="1"/>
      <w:numFmt w:val="bullet"/>
      <w:lvlText w:val=""/>
      <w:lvlJc w:val="left"/>
      <w:pPr>
        <w:ind w:left="7529" w:hanging="360"/>
      </w:pPr>
      <w:rPr>
        <w:rFonts w:ascii="Wingdings" w:hAnsi="Wingdings" w:hint="default"/>
      </w:rPr>
    </w:lvl>
  </w:abstractNum>
  <w:abstractNum w:abstractNumId="35" w15:restartNumberingAfterBreak="0">
    <w:nsid w:val="7AF903EC"/>
    <w:multiLevelType w:val="hybridMultilevel"/>
    <w:tmpl w:val="23500F8E"/>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abstractNumId w:val="1"/>
  </w:num>
  <w:num w:numId="2">
    <w:abstractNumId w:val="33"/>
  </w:num>
  <w:num w:numId="3">
    <w:abstractNumId w:val="27"/>
  </w:num>
  <w:num w:numId="4">
    <w:abstractNumId w:val="11"/>
  </w:num>
  <w:num w:numId="5">
    <w:abstractNumId w:val="16"/>
  </w:num>
  <w:num w:numId="6">
    <w:abstractNumId w:val="5"/>
  </w:num>
  <w:num w:numId="7">
    <w:abstractNumId w:val="12"/>
  </w:num>
  <w:num w:numId="8">
    <w:abstractNumId w:val="13"/>
  </w:num>
  <w:num w:numId="9">
    <w:abstractNumId w:val="8"/>
  </w:num>
  <w:num w:numId="10">
    <w:abstractNumId w:val="17"/>
  </w:num>
  <w:num w:numId="11">
    <w:abstractNumId w:val="26"/>
  </w:num>
  <w:num w:numId="12">
    <w:abstractNumId w:val="24"/>
  </w:num>
  <w:num w:numId="13">
    <w:abstractNumId w:val="32"/>
  </w:num>
  <w:num w:numId="14">
    <w:abstractNumId w:val="31"/>
  </w:num>
  <w:num w:numId="15">
    <w:abstractNumId w:val="34"/>
  </w:num>
  <w:num w:numId="16">
    <w:abstractNumId w:val="0"/>
  </w:num>
  <w:num w:numId="17">
    <w:abstractNumId w:val="20"/>
  </w:num>
  <w:num w:numId="18">
    <w:abstractNumId w:val="14"/>
  </w:num>
  <w:num w:numId="19">
    <w:abstractNumId w:val="35"/>
  </w:num>
  <w:num w:numId="20">
    <w:abstractNumId w:val="21"/>
  </w:num>
  <w:num w:numId="21">
    <w:abstractNumId w:val="28"/>
  </w:num>
  <w:num w:numId="22">
    <w:abstractNumId w:val="29"/>
  </w:num>
  <w:num w:numId="23">
    <w:abstractNumId w:val="3"/>
  </w:num>
  <w:num w:numId="24">
    <w:abstractNumId w:val="2"/>
  </w:num>
  <w:num w:numId="25">
    <w:abstractNumId w:val="30"/>
  </w:num>
  <w:num w:numId="26">
    <w:abstractNumId w:val="7"/>
  </w:num>
  <w:num w:numId="27">
    <w:abstractNumId w:val="18"/>
  </w:num>
  <w:num w:numId="28">
    <w:abstractNumId w:val="25"/>
  </w:num>
  <w:num w:numId="29">
    <w:abstractNumId w:val="4"/>
  </w:num>
  <w:num w:numId="30">
    <w:abstractNumId w:val="19"/>
  </w:num>
  <w:num w:numId="31">
    <w:abstractNumId w:val="15"/>
  </w:num>
  <w:num w:numId="32">
    <w:abstractNumId w:val="9"/>
  </w:num>
  <w:num w:numId="33">
    <w:abstractNumId w:val="10"/>
  </w:num>
  <w:num w:numId="34">
    <w:abstractNumId w:val="6"/>
  </w:num>
  <w:num w:numId="35">
    <w:abstractNumId w:val="23"/>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C40"/>
    <w:rsid w:val="00000273"/>
    <w:rsid w:val="0000142D"/>
    <w:rsid w:val="0000163E"/>
    <w:rsid w:val="0000241B"/>
    <w:rsid w:val="00002CB8"/>
    <w:rsid w:val="00003ABF"/>
    <w:rsid w:val="00004908"/>
    <w:rsid w:val="00005813"/>
    <w:rsid w:val="00005CBB"/>
    <w:rsid w:val="000066C7"/>
    <w:rsid w:val="00006EEA"/>
    <w:rsid w:val="000078FE"/>
    <w:rsid w:val="00007EDB"/>
    <w:rsid w:val="000118AB"/>
    <w:rsid w:val="00011E6A"/>
    <w:rsid w:val="00012A9D"/>
    <w:rsid w:val="000132B2"/>
    <w:rsid w:val="00013B53"/>
    <w:rsid w:val="00013B6F"/>
    <w:rsid w:val="00014117"/>
    <w:rsid w:val="00014264"/>
    <w:rsid w:val="00015B60"/>
    <w:rsid w:val="00015EB1"/>
    <w:rsid w:val="00016B7C"/>
    <w:rsid w:val="00021C03"/>
    <w:rsid w:val="000222B8"/>
    <w:rsid w:val="000223BE"/>
    <w:rsid w:val="000238D3"/>
    <w:rsid w:val="00024245"/>
    <w:rsid w:val="000247A3"/>
    <w:rsid w:val="00024C24"/>
    <w:rsid w:val="0002527E"/>
    <w:rsid w:val="00025995"/>
    <w:rsid w:val="000268D1"/>
    <w:rsid w:val="00026CCB"/>
    <w:rsid w:val="00027271"/>
    <w:rsid w:val="000307DF"/>
    <w:rsid w:val="00030CE4"/>
    <w:rsid w:val="00031038"/>
    <w:rsid w:val="00037BE2"/>
    <w:rsid w:val="000428BA"/>
    <w:rsid w:val="00043DAB"/>
    <w:rsid w:val="00044C59"/>
    <w:rsid w:val="0004518E"/>
    <w:rsid w:val="00045966"/>
    <w:rsid w:val="00045FF0"/>
    <w:rsid w:val="00046197"/>
    <w:rsid w:val="00046643"/>
    <w:rsid w:val="000470A9"/>
    <w:rsid w:val="00050361"/>
    <w:rsid w:val="00051328"/>
    <w:rsid w:val="00052221"/>
    <w:rsid w:val="00052D5B"/>
    <w:rsid w:val="000538C4"/>
    <w:rsid w:val="000548E7"/>
    <w:rsid w:val="00056D8C"/>
    <w:rsid w:val="00056F73"/>
    <w:rsid w:val="00060075"/>
    <w:rsid w:val="00060A98"/>
    <w:rsid w:val="00061551"/>
    <w:rsid w:val="00061657"/>
    <w:rsid w:val="0006283C"/>
    <w:rsid w:val="000636CF"/>
    <w:rsid w:val="00064B13"/>
    <w:rsid w:val="00065187"/>
    <w:rsid w:val="000661B0"/>
    <w:rsid w:val="000669CF"/>
    <w:rsid w:val="000670C9"/>
    <w:rsid w:val="00067A23"/>
    <w:rsid w:val="0007003B"/>
    <w:rsid w:val="00071EEB"/>
    <w:rsid w:val="0007353D"/>
    <w:rsid w:val="00073C79"/>
    <w:rsid w:val="00074C04"/>
    <w:rsid w:val="00074FEF"/>
    <w:rsid w:val="00075CAE"/>
    <w:rsid w:val="00077B51"/>
    <w:rsid w:val="00081AED"/>
    <w:rsid w:val="00081D98"/>
    <w:rsid w:val="000845A4"/>
    <w:rsid w:val="00085FE2"/>
    <w:rsid w:val="000864CD"/>
    <w:rsid w:val="00086512"/>
    <w:rsid w:val="00086792"/>
    <w:rsid w:val="000906B2"/>
    <w:rsid w:val="000926FC"/>
    <w:rsid w:val="00093200"/>
    <w:rsid w:val="00094EBB"/>
    <w:rsid w:val="00095A64"/>
    <w:rsid w:val="00096690"/>
    <w:rsid w:val="0009746C"/>
    <w:rsid w:val="00097701"/>
    <w:rsid w:val="00097E7E"/>
    <w:rsid w:val="000A0D79"/>
    <w:rsid w:val="000A2ADB"/>
    <w:rsid w:val="000A2B43"/>
    <w:rsid w:val="000A2D82"/>
    <w:rsid w:val="000A413D"/>
    <w:rsid w:val="000A4B22"/>
    <w:rsid w:val="000A5A76"/>
    <w:rsid w:val="000A63F9"/>
    <w:rsid w:val="000A774E"/>
    <w:rsid w:val="000B0159"/>
    <w:rsid w:val="000B1B2B"/>
    <w:rsid w:val="000B524D"/>
    <w:rsid w:val="000B7327"/>
    <w:rsid w:val="000B7A76"/>
    <w:rsid w:val="000C1B5A"/>
    <w:rsid w:val="000C27F7"/>
    <w:rsid w:val="000C2E5E"/>
    <w:rsid w:val="000C2EF0"/>
    <w:rsid w:val="000C3DB9"/>
    <w:rsid w:val="000C3EFD"/>
    <w:rsid w:val="000C5B74"/>
    <w:rsid w:val="000C72E8"/>
    <w:rsid w:val="000C7AD5"/>
    <w:rsid w:val="000D1435"/>
    <w:rsid w:val="000D1A06"/>
    <w:rsid w:val="000D1AB6"/>
    <w:rsid w:val="000D2387"/>
    <w:rsid w:val="000D2968"/>
    <w:rsid w:val="000D2BC6"/>
    <w:rsid w:val="000D38F9"/>
    <w:rsid w:val="000D49B4"/>
    <w:rsid w:val="000D6042"/>
    <w:rsid w:val="000D6C0A"/>
    <w:rsid w:val="000D7609"/>
    <w:rsid w:val="000E13B2"/>
    <w:rsid w:val="000E17D1"/>
    <w:rsid w:val="000E41C1"/>
    <w:rsid w:val="000E422B"/>
    <w:rsid w:val="000E537B"/>
    <w:rsid w:val="000E5B6A"/>
    <w:rsid w:val="000E5ED5"/>
    <w:rsid w:val="000E628D"/>
    <w:rsid w:val="000E68F5"/>
    <w:rsid w:val="000E6F3F"/>
    <w:rsid w:val="000F1B34"/>
    <w:rsid w:val="000F1B7A"/>
    <w:rsid w:val="000F1D1D"/>
    <w:rsid w:val="000F271F"/>
    <w:rsid w:val="000F281D"/>
    <w:rsid w:val="000F416C"/>
    <w:rsid w:val="000F4920"/>
    <w:rsid w:val="000F559B"/>
    <w:rsid w:val="00101D04"/>
    <w:rsid w:val="0010240D"/>
    <w:rsid w:val="00102C10"/>
    <w:rsid w:val="00103837"/>
    <w:rsid w:val="00104181"/>
    <w:rsid w:val="001042F7"/>
    <w:rsid w:val="00104AB3"/>
    <w:rsid w:val="00104AF2"/>
    <w:rsid w:val="0010663C"/>
    <w:rsid w:val="001066BC"/>
    <w:rsid w:val="00106E7E"/>
    <w:rsid w:val="00110C79"/>
    <w:rsid w:val="001111A6"/>
    <w:rsid w:val="0011120B"/>
    <w:rsid w:val="00112574"/>
    <w:rsid w:val="00112687"/>
    <w:rsid w:val="00113E8B"/>
    <w:rsid w:val="00115214"/>
    <w:rsid w:val="00116245"/>
    <w:rsid w:val="00117F65"/>
    <w:rsid w:val="001201D9"/>
    <w:rsid w:val="00120538"/>
    <w:rsid w:val="00120DA7"/>
    <w:rsid w:val="001210D9"/>
    <w:rsid w:val="0012263A"/>
    <w:rsid w:val="001226CF"/>
    <w:rsid w:val="0012282A"/>
    <w:rsid w:val="00123316"/>
    <w:rsid w:val="00125962"/>
    <w:rsid w:val="00125D75"/>
    <w:rsid w:val="0012622F"/>
    <w:rsid w:val="00130830"/>
    <w:rsid w:val="00130A96"/>
    <w:rsid w:val="0013277C"/>
    <w:rsid w:val="001328DC"/>
    <w:rsid w:val="00132C9F"/>
    <w:rsid w:val="00133C08"/>
    <w:rsid w:val="00135611"/>
    <w:rsid w:val="00136A37"/>
    <w:rsid w:val="00136AA6"/>
    <w:rsid w:val="001371BD"/>
    <w:rsid w:val="00137976"/>
    <w:rsid w:val="0014190C"/>
    <w:rsid w:val="00141CF5"/>
    <w:rsid w:val="00141D8C"/>
    <w:rsid w:val="00142919"/>
    <w:rsid w:val="0014348A"/>
    <w:rsid w:val="00143E8E"/>
    <w:rsid w:val="001444FD"/>
    <w:rsid w:val="001454F5"/>
    <w:rsid w:val="00145BF8"/>
    <w:rsid w:val="00146240"/>
    <w:rsid w:val="00146301"/>
    <w:rsid w:val="00146837"/>
    <w:rsid w:val="001514FE"/>
    <w:rsid w:val="0015184E"/>
    <w:rsid w:val="0015254F"/>
    <w:rsid w:val="0015312A"/>
    <w:rsid w:val="00153D89"/>
    <w:rsid w:val="001540D2"/>
    <w:rsid w:val="00154478"/>
    <w:rsid w:val="00154605"/>
    <w:rsid w:val="00156F4E"/>
    <w:rsid w:val="00160750"/>
    <w:rsid w:val="001609F8"/>
    <w:rsid w:val="00160B2A"/>
    <w:rsid w:val="001617EB"/>
    <w:rsid w:val="001618DC"/>
    <w:rsid w:val="00162E51"/>
    <w:rsid w:val="00163611"/>
    <w:rsid w:val="00163B76"/>
    <w:rsid w:val="001662C2"/>
    <w:rsid w:val="00166BE8"/>
    <w:rsid w:val="0016753B"/>
    <w:rsid w:val="001721F5"/>
    <w:rsid w:val="0017331A"/>
    <w:rsid w:val="0017392F"/>
    <w:rsid w:val="00173D69"/>
    <w:rsid w:val="00174D46"/>
    <w:rsid w:val="00174D67"/>
    <w:rsid w:val="00175C0F"/>
    <w:rsid w:val="00177188"/>
    <w:rsid w:val="0017751A"/>
    <w:rsid w:val="00177532"/>
    <w:rsid w:val="00177D65"/>
    <w:rsid w:val="001810B6"/>
    <w:rsid w:val="001826AE"/>
    <w:rsid w:val="001830E3"/>
    <w:rsid w:val="00183DD5"/>
    <w:rsid w:val="001843B3"/>
    <w:rsid w:val="001846D4"/>
    <w:rsid w:val="00184E1D"/>
    <w:rsid w:val="00184F13"/>
    <w:rsid w:val="00185A77"/>
    <w:rsid w:val="00186CBA"/>
    <w:rsid w:val="00187CC4"/>
    <w:rsid w:val="00190212"/>
    <w:rsid w:val="00190CDB"/>
    <w:rsid w:val="001913D8"/>
    <w:rsid w:val="0019277E"/>
    <w:rsid w:val="001936BB"/>
    <w:rsid w:val="0019468C"/>
    <w:rsid w:val="00197FA4"/>
    <w:rsid w:val="001A0498"/>
    <w:rsid w:val="001A04C7"/>
    <w:rsid w:val="001A065A"/>
    <w:rsid w:val="001A28AE"/>
    <w:rsid w:val="001A74D5"/>
    <w:rsid w:val="001A7E2A"/>
    <w:rsid w:val="001B02B2"/>
    <w:rsid w:val="001B04A4"/>
    <w:rsid w:val="001B04E5"/>
    <w:rsid w:val="001B33BB"/>
    <w:rsid w:val="001B4448"/>
    <w:rsid w:val="001B50D4"/>
    <w:rsid w:val="001B50F6"/>
    <w:rsid w:val="001B592C"/>
    <w:rsid w:val="001B5D1D"/>
    <w:rsid w:val="001B76F5"/>
    <w:rsid w:val="001C0D86"/>
    <w:rsid w:val="001C1566"/>
    <w:rsid w:val="001C2181"/>
    <w:rsid w:val="001C254B"/>
    <w:rsid w:val="001C2735"/>
    <w:rsid w:val="001C3282"/>
    <w:rsid w:val="001C3325"/>
    <w:rsid w:val="001C339B"/>
    <w:rsid w:val="001C39D9"/>
    <w:rsid w:val="001C4099"/>
    <w:rsid w:val="001C6737"/>
    <w:rsid w:val="001C75DB"/>
    <w:rsid w:val="001D1A2D"/>
    <w:rsid w:val="001D4049"/>
    <w:rsid w:val="001D4FB2"/>
    <w:rsid w:val="001D7DFB"/>
    <w:rsid w:val="001E01BE"/>
    <w:rsid w:val="001E0DA3"/>
    <w:rsid w:val="001E324D"/>
    <w:rsid w:val="001E3F50"/>
    <w:rsid w:val="001E43DF"/>
    <w:rsid w:val="001E471B"/>
    <w:rsid w:val="001E5473"/>
    <w:rsid w:val="001E5767"/>
    <w:rsid w:val="001E7011"/>
    <w:rsid w:val="001F1500"/>
    <w:rsid w:val="001F1DEE"/>
    <w:rsid w:val="001F2B01"/>
    <w:rsid w:val="001F2B93"/>
    <w:rsid w:val="001F2D5D"/>
    <w:rsid w:val="001F2FB3"/>
    <w:rsid w:val="001F45F5"/>
    <w:rsid w:val="001F479F"/>
    <w:rsid w:val="001F5257"/>
    <w:rsid w:val="001F53C0"/>
    <w:rsid w:val="001F5B4E"/>
    <w:rsid w:val="001F5C57"/>
    <w:rsid w:val="001F7418"/>
    <w:rsid w:val="001F7981"/>
    <w:rsid w:val="001F7C54"/>
    <w:rsid w:val="00200410"/>
    <w:rsid w:val="00202C4E"/>
    <w:rsid w:val="0020350E"/>
    <w:rsid w:val="00203A9E"/>
    <w:rsid w:val="00203AA0"/>
    <w:rsid w:val="002047A8"/>
    <w:rsid w:val="00204FD8"/>
    <w:rsid w:val="002055DC"/>
    <w:rsid w:val="00206667"/>
    <w:rsid w:val="00206D51"/>
    <w:rsid w:val="002104AB"/>
    <w:rsid w:val="00210C87"/>
    <w:rsid w:val="00212A20"/>
    <w:rsid w:val="002135BB"/>
    <w:rsid w:val="0021790A"/>
    <w:rsid w:val="002205B1"/>
    <w:rsid w:val="00221453"/>
    <w:rsid w:val="00224C1F"/>
    <w:rsid w:val="00227FB8"/>
    <w:rsid w:val="00230335"/>
    <w:rsid w:val="002310E7"/>
    <w:rsid w:val="00231A20"/>
    <w:rsid w:val="00234535"/>
    <w:rsid w:val="00234CB1"/>
    <w:rsid w:val="00234F3B"/>
    <w:rsid w:val="00236CDA"/>
    <w:rsid w:val="002373A0"/>
    <w:rsid w:val="00240D25"/>
    <w:rsid w:val="00241132"/>
    <w:rsid w:val="00244221"/>
    <w:rsid w:val="00246604"/>
    <w:rsid w:val="0024665D"/>
    <w:rsid w:val="002474A8"/>
    <w:rsid w:val="00247E6D"/>
    <w:rsid w:val="00247EA0"/>
    <w:rsid w:val="00251548"/>
    <w:rsid w:val="00252181"/>
    <w:rsid w:val="00253749"/>
    <w:rsid w:val="00255019"/>
    <w:rsid w:val="00255659"/>
    <w:rsid w:val="00256E4A"/>
    <w:rsid w:val="00257F7A"/>
    <w:rsid w:val="0026328E"/>
    <w:rsid w:val="00264C2A"/>
    <w:rsid w:val="0026594B"/>
    <w:rsid w:val="002661D3"/>
    <w:rsid w:val="002664AB"/>
    <w:rsid w:val="00267C91"/>
    <w:rsid w:val="002701C6"/>
    <w:rsid w:val="002702A1"/>
    <w:rsid w:val="0027303E"/>
    <w:rsid w:val="00273DAB"/>
    <w:rsid w:val="00274EFB"/>
    <w:rsid w:val="00275BDD"/>
    <w:rsid w:val="002766E7"/>
    <w:rsid w:val="0027749F"/>
    <w:rsid w:val="00280392"/>
    <w:rsid w:val="002804F0"/>
    <w:rsid w:val="00280698"/>
    <w:rsid w:val="002813D3"/>
    <w:rsid w:val="00281920"/>
    <w:rsid w:val="00282A85"/>
    <w:rsid w:val="002848D1"/>
    <w:rsid w:val="00284AFD"/>
    <w:rsid w:val="00285E27"/>
    <w:rsid w:val="0028613D"/>
    <w:rsid w:val="00287177"/>
    <w:rsid w:val="00287286"/>
    <w:rsid w:val="002916A2"/>
    <w:rsid w:val="00291EAC"/>
    <w:rsid w:val="002925F2"/>
    <w:rsid w:val="00294FF3"/>
    <w:rsid w:val="002950DE"/>
    <w:rsid w:val="002968FE"/>
    <w:rsid w:val="00297130"/>
    <w:rsid w:val="0029789B"/>
    <w:rsid w:val="00297B34"/>
    <w:rsid w:val="00297D5D"/>
    <w:rsid w:val="002A12F0"/>
    <w:rsid w:val="002A27B2"/>
    <w:rsid w:val="002A2A7C"/>
    <w:rsid w:val="002A6057"/>
    <w:rsid w:val="002A607E"/>
    <w:rsid w:val="002A79AC"/>
    <w:rsid w:val="002A7B22"/>
    <w:rsid w:val="002B1D6E"/>
    <w:rsid w:val="002B315C"/>
    <w:rsid w:val="002B31B4"/>
    <w:rsid w:val="002B3485"/>
    <w:rsid w:val="002B34E2"/>
    <w:rsid w:val="002B3AF5"/>
    <w:rsid w:val="002B3E02"/>
    <w:rsid w:val="002B4156"/>
    <w:rsid w:val="002B5294"/>
    <w:rsid w:val="002B651B"/>
    <w:rsid w:val="002B6BF0"/>
    <w:rsid w:val="002C1CEF"/>
    <w:rsid w:val="002C2C21"/>
    <w:rsid w:val="002C366F"/>
    <w:rsid w:val="002C4997"/>
    <w:rsid w:val="002C4A04"/>
    <w:rsid w:val="002C5A06"/>
    <w:rsid w:val="002C5A4E"/>
    <w:rsid w:val="002C5DA8"/>
    <w:rsid w:val="002C6207"/>
    <w:rsid w:val="002C6933"/>
    <w:rsid w:val="002C7046"/>
    <w:rsid w:val="002D0694"/>
    <w:rsid w:val="002D076E"/>
    <w:rsid w:val="002D2505"/>
    <w:rsid w:val="002D3C3E"/>
    <w:rsid w:val="002D53DE"/>
    <w:rsid w:val="002D5462"/>
    <w:rsid w:val="002D55C2"/>
    <w:rsid w:val="002D6523"/>
    <w:rsid w:val="002E1619"/>
    <w:rsid w:val="002E1D9F"/>
    <w:rsid w:val="002E1FE3"/>
    <w:rsid w:val="002E3806"/>
    <w:rsid w:val="002E4BB0"/>
    <w:rsid w:val="002E539A"/>
    <w:rsid w:val="002E54F5"/>
    <w:rsid w:val="002E5C63"/>
    <w:rsid w:val="002E70C7"/>
    <w:rsid w:val="002F1167"/>
    <w:rsid w:val="002F14CB"/>
    <w:rsid w:val="002F18AA"/>
    <w:rsid w:val="002F1A95"/>
    <w:rsid w:val="002F262E"/>
    <w:rsid w:val="002F26E4"/>
    <w:rsid w:val="002F2B9A"/>
    <w:rsid w:val="002F4EF8"/>
    <w:rsid w:val="002F75AD"/>
    <w:rsid w:val="003005D7"/>
    <w:rsid w:val="00301EEB"/>
    <w:rsid w:val="00302AE7"/>
    <w:rsid w:val="00303B3C"/>
    <w:rsid w:val="00303CC8"/>
    <w:rsid w:val="003107BA"/>
    <w:rsid w:val="00310F55"/>
    <w:rsid w:val="00312F60"/>
    <w:rsid w:val="00316BD2"/>
    <w:rsid w:val="00317A85"/>
    <w:rsid w:val="003203D3"/>
    <w:rsid w:val="00320685"/>
    <w:rsid w:val="003219EA"/>
    <w:rsid w:val="00321FE3"/>
    <w:rsid w:val="00323171"/>
    <w:rsid w:val="00325A0D"/>
    <w:rsid w:val="00326AB2"/>
    <w:rsid w:val="00326CC7"/>
    <w:rsid w:val="0032732D"/>
    <w:rsid w:val="00334357"/>
    <w:rsid w:val="00334F01"/>
    <w:rsid w:val="00334FBD"/>
    <w:rsid w:val="00336DDA"/>
    <w:rsid w:val="003375D7"/>
    <w:rsid w:val="00341399"/>
    <w:rsid w:val="00341574"/>
    <w:rsid w:val="00342AA8"/>
    <w:rsid w:val="00344DB5"/>
    <w:rsid w:val="00345309"/>
    <w:rsid w:val="0034561C"/>
    <w:rsid w:val="0034612E"/>
    <w:rsid w:val="00346414"/>
    <w:rsid w:val="00346BAF"/>
    <w:rsid w:val="00350A70"/>
    <w:rsid w:val="00351A1A"/>
    <w:rsid w:val="003524BB"/>
    <w:rsid w:val="0035302F"/>
    <w:rsid w:val="00353800"/>
    <w:rsid w:val="003549F4"/>
    <w:rsid w:val="003555BD"/>
    <w:rsid w:val="0036041D"/>
    <w:rsid w:val="00360C0A"/>
    <w:rsid w:val="00361432"/>
    <w:rsid w:val="003616F7"/>
    <w:rsid w:val="00361EF4"/>
    <w:rsid w:val="00363615"/>
    <w:rsid w:val="00364082"/>
    <w:rsid w:val="00364883"/>
    <w:rsid w:val="00365B84"/>
    <w:rsid w:val="00367CC9"/>
    <w:rsid w:val="00367D0F"/>
    <w:rsid w:val="00370DA4"/>
    <w:rsid w:val="00371CBB"/>
    <w:rsid w:val="00374051"/>
    <w:rsid w:val="00374A85"/>
    <w:rsid w:val="00376D58"/>
    <w:rsid w:val="00376FDC"/>
    <w:rsid w:val="00380031"/>
    <w:rsid w:val="00380D92"/>
    <w:rsid w:val="00381240"/>
    <w:rsid w:val="00381EFF"/>
    <w:rsid w:val="0038253E"/>
    <w:rsid w:val="00383EC1"/>
    <w:rsid w:val="00384ED8"/>
    <w:rsid w:val="00385295"/>
    <w:rsid w:val="0038551F"/>
    <w:rsid w:val="00385708"/>
    <w:rsid w:val="003858A0"/>
    <w:rsid w:val="00385E99"/>
    <w:rsid w:val="0038676D"/>
    <w:rsid w:val="0038703F"/>
    <w:rsid w:val="00387470"/>
    <w:rsid w:val="00391433"/>
    <w:rsid w:val="00391558"/>
    <w:rsid w:val="00391A39"/>
    <w:rsid w:val="00392CD0"/>
    <w:rsid w:val="00393770"/>
    <w:rsid w:val="00394031"/>
    <w:rsid w:val="003943B3"/>
    <w:rsid w:val="00394874"/>
    <w:rsid w:val="00394C28"/>
    <w:rsid w:val="00394D7C"/>
    <w:rsid w:val="00394EF6"/>
    <w:rsid w:val="003A0805"/>
    <w:rsid w:val="003A1426"/>
    <w:rsid w:val="003A212B"/>
    <w:rsid w:val="003A2158"/>
    <w:rsid w:val="003A2CB5"/>
    <w:rsid w:val="003A38EF"/>
    <w:rsid w:val="003A3DAA"/>
    <w:rsid w:val="003A4193"/>
    <w:rsid w:val="003A490B"/>
    <w:rsid w:val="003A4935"/>
    <w:rsid w:val="003A56CB"/>
    <w:rsid w:val="003A6144"/>
    <w:rsid w:val="003A6FCC"/>
    <w:rsid w:val="003B0596"/>
    <w:rsid w:val="003B0EA5"/>
    <w:rsid w:val="003B2FE5"/>
    <w:rsid w:val="003B34EF"/>
    <w:rsid w:val="003B3747"/>
    <w:rsid w:val="003B40F0"/>
    <w:rsid w:val="003B52A5"/>
    <w:rsid w:val="003B5406"/>
    <w:rsid w:val="003B55C6"/>
    <w:rsid w:val="003B5F21"/>
    <w:rsid w:val="003B60BA"/>
    <w:rsid w:val="003B76E2"/>
    <w:rsid w:val="003B7B2E"/>
    <w:rsid w:val="003C0241"/>
    <w:rsid w:val="003C1374"/>
    <w:rsid w:val="003C2BE8"/>
    <w:rsid w:val="003C2FFE"/>
    <w:rsid w:val="003C36C0"/>
    <w:rsid w:val="003C49E2"/>
    <w:rsid w:val="003C4C4C"/>
    <w:rsid w:val="003C6772"/>
    <w:rsid w:val="003C7F12"/>
    <w:rsid w:val="003D07CC"/>
    <w:rsid w:val="003D0A1E"/>
    <w:rsid w:val="003D1545"/>
    <w:rsid w:val="003D2C87"/>
    <w:rsid w:val="003D35C1"/>
    <w:rsid w:val="003D451C"/>
    <w:rsid w:val="003D45FD"/>
    <w:rsid w:val="003D48C7"/>
    <w:rsid w:val="003D5394"/>
    <w:rsid w:val="003D5E9F"/>
    <w:rsid w:val="003D7BB5"/>
    <w:rsid w:val="003E0375"/>
    <w:rsid w:val="003E0B25"/>
    <w:rsid w:val="003E1073"/>
    <w:rsid w:val="003E1C88"/>
    <w:rsid w:val="003E233C"/>
    <w:rsid w:val="003E25EA"/>
    <w:rsid w:val="003E3295"/>
    <w:rsid w:val="003E33D5"/>
    <w:rsid w:val="003E4A4C"/>
    <w:rsid w:val="003E4F18"/>
    <w:rsid w:val="003E588D"/>
    <w:rsid w:val="003E599F"/>
    <w:rsid w:val="003E5DDE"/>
    <w:rsid w:val="003E77AF"/>
    <w:rsid w:val="003F062F"/>
    <w:rsid w:val="003F4273"/>
    <w:rsid w:val="003F4A64"/>
    <w:rsid w:val="003F6DB6"/>
    <w:rsid w:val="003F6F04"/>
    <w:rsid w:val="003F75C4"/>
    <w:rsid w:val="004006B8"/>
    <w:rsid w:val="00400ED2"/>
    <w:rsid w:val="00403BD4"/>
    <w:rsid w:val="00405A5A"/>
    <w:rsid w:val="0040605A"/>
    <w:rsid w:val="004064F7"/>
    <w:rsid w:val="00406BBB"/>
    <w:rsid w:val="00407307"/>
    <w:rsid w:val="00407BE7"/>
    <w:rsid w:val="004106BF"/>
    <w:rsid w:val="004112DE"/>
    <w:rsid w:val="004120CD"/>
    <w:rsid w:val="00412759"/>
    <w:rsid w:val="00414E6F"/>
    <w:rsid w:val="00415624"/>
    <w:rsid w:val="004166BF"/>
    <w:rsid w:val="004177F7"/>
    <w:rsid w:val="0041797E"/>
    <w:rsid w:val="00417A16"/>
    <w:rsid w:val="00420B27"/>
    <w:rsid w:val="0042354C"/>
    <w:rsid w:val="0042364B"/>
    <w:rsid w:val="004244DA"/>
    <w:rsid w:val="00424813"/>
    <w:rsid w:val="0042487E"/>
    <w:rsid w:val="00427142"/>
    <w:rsid w:val="00430F7C"/>
    <w:rsid w:val="00431C75"/>
    <w:rsid w:val="0043334F"/>
    <w:rsid w:val="004369F3"/>
    <w:rsid w:val="00436BDE"/>
    <w:rsid w:val="00440B0C"/>
    <w:rsid w:val="00441230"/>
    <w:rsid w:val="0044224D"/>
    <w:rsid w:val="0044225A"/>
    <w:rsid w:val="00442AC3"/>
    <w:rsid w:val="004432CD"/>
    <w:rsid w:val="00443626"/>
    <w:rsid w:val="0044410F"/>
    <w:rsid w:val="004445B7"/>
    <w:rsid w:val="0044492A"/>
    <w:rsid w:val="00444A72"/>
    <w:rsid w:val="0044558B"/>
    <w:rsid w:val="004467C7"/>
    <w:rsid w:val="00446900"/>
    <w:rsid w:val="00446EA4"/>
    <w:rsid w:val="00447D02"/>
    <w:rsid w:val="00450814"/>
    <w:rsid w:val="00451694"/>
    <w:rsid w:val="00452E6A"/>
    <w:rsid w:val="0045369E"/>
    <w:rsid w:val="00453F94"/>
    <w:rsid w:val="004543D4"/>
    <w:rsid w:val="00454768"/>
    <w:rsid w:val="004565E5"/>
    <w:rsid w:val="0045764F"/>
    <w:rsid w:val="00460126"/>
    <w:rsid w:val="004601E5"/>
    <w:rsid w:val="004604B5"/>
    <w:rsid w:val="00460517"/>
    <w:rsid w:val="00460D48"/>
    <w:rsid w:val="004618D7"/>
    <w:rsid w:val="004623B1"/>
    <w:rsid w:val="00462FCF"/>
    <w:rsid w:val="00464489"/>
    <w:rsid w:val="004673B9"/>
    <w:rsid w:val="0046777B"/>
    <w:rsid w:val="0047150C"/>
    <w:rsid w:val="00472F4B"/>
    <w:rsid w:val="00474849"/>
    <w:rsid w:val="0047614D"/>
    <w:rsid w:val="004765B4"/>
    <w:rsid w:val="004767D5"/>
    <w:rsid w:val="00477472"/>
    <w:rsid w:val="00481153"/>
    <w:rsid w:val="004819B2"/>
    <w:rsid w:val="004844C2"/>
    <w:rsid w:val="00485ED8"/>
    <w:rsid w:val="00485F8E"/>
    <w:rsid w:val="00490266"/>
    <w:rsid w:val="00491D05"/>
    <w:rsid w:val="00492A0A"/>
    <w:rsid w:val="004963C7"/>
    <w:rsid w:val="00497A6D"/>
    <w:rsid w:val="004A0518"/>
    <w:rsid w:val="004A0C89"/>
    <w:rsid w:val="004A1716"/>
    <w:rsid w:val="004A1ACC"/>
    <w:rsid w:val="004A24A6"/>
    <w:rsid w:val="004A355C"/>
    <w:rsid w:val="004A4AD5"/>
    <w:rsid w:val="004A5A17"/>
    <w:rsid w:val="004A696E"/>
    <w:rsid w:val="004A698E"/>
    <w:rsid w:val="004A7F79"/>
    <w:rsid w:val="004B0508"/>
    <w:rsid w:val="004B1917"/>
    <w:rsid w:val="004B25D6"/>
    <w:rsid w:val="004B3253"/>
    <w:rsid w:val="004B431E"/>
    <w:rsid w:val="004B4756"/>
    <w:rsid w:val="004B754B"/>
    <w:rsid w:val="004B7C6D"/>
    <w:rsid w:val="004C0061"/>
    <w:rsid w:val="004C1C40"/>
    <w:rsid w:val="004C279D"/>
    <w:rsid w:val="004C47E9"/>
    <w:rsid w:val="004C5126"/>
    <w:rsid w:val="004C5344"/>
    <w:rsid w:val="004D099D"/>
    <w:rsid w:val="004D1495"/>
    <w:rsid w:val="004D22CC"/>
    <w:rsid w:val="004D3236"/>
    <w:rsid w:val="004D3384"/>
    <w:rsid w:val="004D3FA5"/>
    <w:rsid w:val="004D4B38"/>
    <w:rsid w:val="004D4D6B"/>
    <w:rsid w:val="004D5466"/>
    <w:rsid w:val="004D63F5"/>
    <w:rsid w:val="004D75D9"/>
    <w:rsid w:val="004E00C8"/>
    <w:rsid w:val="004E0545"/>
    <w:rsid w:val="004E071D"/>
    <w:rsid w:val="004E1193"/>
    <w:rsid w:val="004E2992"/>
    <w:rsid w:val="004E3807"/>
    <w:rsid w:val="004E3FB0"/>
    <w:rsid w:val="004E4FAF"/>
    <w:rsid w:val="004E534C"/>
    <w:rsid w:val="004E535F"/>
    <w:rsid w:val="004E5F2A"/>
    <w:rsid w:val="004E7966"/>
    <w:rsid w:val="004E7EDE"/>
    <w:rsid w:val="004F0A30"/>
    <w:rsid w:val="004F0C8C"/>
    <w:rsid w:val="004F0F34"/>
    <w:rsid w:val="004F1203"/>
    <w:rsid w:val="004F1A8D"/>
    <w:rsid w:val="004F1B48"/>
    <w:rsid w:val="004F3EE3"/>
    <w:rsid w:val="004F43E6"/>
    <w:rsid w:val="004F47BC"/>
    <w:rsid w:val="004F5BF2"/>
    <w:rsid w:val="004F5F3E"/>
    <w:rsid w:val="004F6892"/>
    <w:rsid w:val="004F7AF2"/>
    <w:rsid w:val="004F7E00"/>
    <w:rsid w:val="005002AD"/>
    <w:rsid w:val="00501AD3"/>
    <w:rsid w:val="00502198"/>
    <w:rsid w:val="00502DE2"/>
    <w:rsid w:val="00503D03"/>
    <w:rsid w:val="00504358"/>
    <w:rsid w:val="00505501"/>
    <w:rsid w:val="00505C5B"/>
    <w:rsid w:val="00510584"/>
    <w:rsid w:val="005107A1"/>
    <w:rsid w:val="00511D2C"/>
    <w:rsid w:val="00513804"/>
    <w:rsid w:val="0051387B"/>
    <w:rsid w:val="00513ED3"/>
    <w:rsid w:val="00514370"/>
    <w:rsid w:val="005146A6"/>
    <w:rsid w:val="00514E38"/>
    <w:rsid w:val="00516269"/>
    <w:rsid w:val="00517763"/>
    <w:rsid w:val="00517A01"/>
    <w:rsid w:val="00517D19"/>
    <w:rsid w:val="00521CD4"/>
    <w:rsid w:val="00522036"/>
    <w:rsid w:val="0052266E"/>
    <w:rsid w:val="00522A4E"/>
    <w:rsid w:val="00522BC8"/>
    <w:rsid w:val="005237F0"/>
    <w:rsid w:val="00523820"/>
    <w:rsid w:val="005243A6"/>
    <w:rsid w:val="00526612"/>
    <w:rsid w:val="005274BA"/>
    <w:rsid w:val="005274CE"/>
    <w:rsid w:val="00527775"/>
    <w:rsid w:val="005302D2"/>
    <w:rsid w:val="00532315"/>
    <w:rsid w:val="005335CB"/>
    <w:rsid w:val="00533F74"/>
    <w:rsid w:val="0053416C"/>
    <w:rsid w:val="00534200"/>
    <w:rsid w:val="00535431"/>
    <w:rsid w:val="00537424"/>
    <w:rsid w:val="005410E3"/>
    <w:rsid w:val="005433C6"/>
    <w:rsid w:val="0054402E"/>
    <w:rsid w:val="0054644F"/>
    <w:rsid w:val="005467C3"/>
    <w:rsid w:val="00546980"/>
    <w:rsid w:val="0054739F"/>
    <w:rsid w:val="00547762"/>
    <w:rsid w:val="00555658"/>
    <w:rsid w:val="00555797"/>
    <w:rsid w:val="00555FEF"/>
    <w:rsid w:val="0055658F"/>
    <w:rsid w:val="00556C09"/>
    <w:rsid w:val="00557194"/>
    <w:rsid w:val="00560EB1"/>
    <w:rsid w:val="00561C18"/>
    <w:rsid w:val="00561C72"/>
    <w:rsid w:val="00562E8F"/>
    <w:rsid w:val="005635B2"/>
    <w:rsid w:val="00563BBF"/>
    <w:rsid w:val="00565658"/>
    <w:rsid w:val="00565821"/>
    <w:rsid w:val="005670B8"/>
    <w:rsid w:val="005670E6"/>
    <w:rsid w:val="005671BF"/>
    <w:rsid w:val="00567651"/>
    <w:rsid w:val="0056789D"/>
    <w:rsid w:val="005702BD"/>
    <w:rsid w:val="005702F6"/>
    <w:rsid w:val="005718E6"/>
    <w:rsid w:val="0057195B"/>
    <w:rsid w:val="00571F61"/>
    <w:rsid w:val="0057429C"/>
    <w:rsid w:val="005748F9"/>
    <w:rsid w:val="00577184"/>
    <w:rsid w:val="005771AF"/>
    <w:rsid w:val="00580586"/>
    <w:rsid w:val="0058084C"/>
    <w:rsid w:val="00580EB3"/>
    <w:rsid w:val="0058239D"/>
    <w:rsid w:val="00584EA9"/>
    <w:rsid w:val="00587A6A"/>
    <w:rsid w:val="00590268"/>
    <w:rsid w:val="00590690"/>
    <w:rsid w:val="00590817"/>
    <w:rsid w:val="00590860"/>
    <w:rsid w:val="00591355"/>
    <w:rsid w:val="00591848"/>
    <w:rsid w:val="005935C5"/>
    <w:rsid w:val="00594535"/>
    <w:rsid w:val="0059482D"/>
    <w:rsid w:val="00595AB2"/>
    <w:rsid w:val="00595AE4"/>
    <w:rsid w:val="0059611E"/>
    <w:rsid w:val="005A0063"/>
    <w:rsid w:val="005A09CB"/>
    <w:rsid w:val="005A12CE"/>
    <w:rsid w:val="005A21D7"/>
    <w:rsid w:val="005A2901"/>
    <w:rsid w:val="005A40EA"/>
    <w:rsid w:val="005A4475"/>
    <w:rsid w:val="005A529A"/>
    <w:rsid w:val="005A5BF0"/>
    <w:rsid w:val="005A626C"/>
    <w:rsid w:val="005A65D8"/>
    <w:rsid w:val="005B2960"/>
    <w:rsid w:val="005B2DEA"/>
    <w:rsid w:val="005B2EA8"/>
    <w:rsid w:val="005B3E20"/>
    <w:rsid w:val="005B5982"/>
    <w:rsid w:val="005B67C3"/>
    <w:rsid w:val="005B6FE1"/>
    <w:rsid w:val="005B74E6"/>
    <w:rsid w:val="005B786F"/>
    <w:rsid w:val="005C00E5"/>
    <w:rsid w:val="005C0C19"/>
    <w:rsid w:val="005C1C4B"/>
    <w:rsid w:val="005C1ECC"/>
    <w:rsid w:val="005C2EF5"/>
    <w:rsid w:val="005C5D05"/>
    <w:rsid w:val="005C6A32"/>
    <w:rsid w:val="005C7905"/>
    <w:rsid w:val="005C7927"/>
    <w:rsid w:val="005D00D9"/>
    <w:rsid w:val="005D0A74"/>
    <w:rsid w:val="005D64D7"/>
    <w:rsid w:val="005D78EF"/>
    <w:rsid w:val="005D7D8D"/>
    <w:rsid w:val="005E018F"/>
    <w:rsid w:val="005E01EC"/>
    <w:rsid w:val="005E0E8C"/>
    <w:rsid w:val="005E0F02"/>
    <w:rsid w:val="005E1B38"/>
    <w:rsid w:val="005E2D7C"/>
    <w:rsid w:val="005E3A34"/>
    <w:rsid w:val="005E49CB"/>
    <w:rsid w:val="005E68F3"/>
    <w:rsid w:val="005E784E"/>
    <w:rsid w:val="005E796C"/>
    <w:rsid w:val="005E7D23"/>
    <w:rsid w:val="005F034A"/>
    <w:rsid w:val="005F0B0F"/>
    <w:rsid w:val="005F1542"/>
    <w:rsid w:val="005F1A31"/>
    <w:rsid w:val="005F1DA5"/>
    <w:rsid w:val="005F2442"/>
    <w:rsid w:val="005F3C0A"/>
    <w:rsid w:val="005F5E04"/>
    <w:rsid w:val="005F6088"/>
    <w:rsid w:val="005F6CB2"/>
    <w:rsid w:val="005F723D"/>
    <w:rsid w:val="005F7D05"/>
    <w:rsid w:val="006012D8"/>
    <w:rsid w:val="006017BC"/>
    <w:rsid w:val="00601CF1"/>
    <w:rsid w:val="00602292"/>
    <w:rsid w:val="0060235D"/>
    <w:rsid w:val="00604C4B"/>
    <w:rsid w:val="00604FEE"/>
    <w:rsid w:val="0060537D"/>
    <w:rsid w:val="00606F1B"/>
    <w:rsid w:val="0060707D"/>
    <w:rsid w:val="00610D1D"/>
    <w:rsid w:val="006119C4"/>
    <w:rsid w:val="00612B1A"/>
    <w:rsid w:val="0061308A"/>
    <w:rsid w:val="00613EB3"/>
    <w:rsid w:val="006154AE"/>
    <w:rsid w:val="00616932"/>
    <w:rsid w:val="00616E67"/>
    <w:rsid w:val="00622425"/>
    <w:rsid w:val="00622B6A"/>
    <w:rsid w:val="0063154A"/>
    <w:rsid w:val="006316A6"/>
    <w:rsid w:val="006317F3"/>
    <w:rsid w:val="00632D6C"/>
    <w:rsid w:val="00632F1F"/>
    <w:rsid w:val="00633D4E"/>
    <w:rsid w:val="00634C1C"/>
    <w:rsid w:val="006350FF"/>
    <w:rsid w:val="00636858"/>
    <w:rsid w:val="006400E3"/>
    <w:rsid w:val="00640A0F"/>
    <w:rsid w:val="00641399"/>
    <w:rsid w:val="006429B8"/>
    <w:rsid w:val="00642B0F"/>
    <w:rsid w:val="00642EA3"/>
    <w:rsid w:val="00643ABA"/>
    <w:rsid w:val="00644263"/>
    <w:rsid w:val="00644DDF"/>
    <w:rsid w:val="006451E1"/>
    <w:rsid w:val="00646FA7"/>
    <w:rsid w:val="00650041"/>
    <w:rsid w:val="0065089C"/>
    <w:rsid w:val="00651B48"/>
    <w:rsid w:val="00651B9A"/>
    <w:rsid w:val="006528FB"/>
    <w:rsid w:val="006535B5"/>
    <w:rsid w:val="00653BFA"/>
    <w:rsid w:val="0065412A"/>
    <w:rsid w:val="0065415A"/>
    <w:rsid w:val="00654F0C"/>
    <w:rsid w:val="00655240"/>
    <w:rsid w:val="0065539C"/>
    <w:rsid w:val="00660674"/>
    <w:rsid w:val="00661779"/>
    <w:rsid w:val="00661AA6"/>
    <w:rsid w:val="0066321E"/>
    <w:rsid w:val="00664B58"/>
    <w:rsid w:val="00664CAE"/>
    <w:rsid w:val="00664FF3"/>
    <w:rsid w:val="00666440"/>
    <w:rsid w:val="0066674A"/>
    <w:rsid w:val="00666E58"/>
    <w:rsid w:val="00667419"/>
    <w:rsid w:val="006679F8"/>
    <w:rsid w:val="0067047F"/>
    <w:rsid w:val="006714CB"/>
    <w:rsid w:val="00671538"/>
    <w:rsid w:val="00671F8B"/>
    <w:rsid w:val="006748B3"/>
    <w:rsid w:val="00674BEF"/>
    <w:rsid w:val="00674D09"/>
    <w:rsid w:val="0067579A"/>
    <w:rsid w:val="0067595D"/>
    <w:rsid w:val="00676BC3"/>
    <w:rsid w:val="00677C7D"/>
    <w:rsid w:val="00677DD0"/>
    <w:rsid w:val="00681047"/>
    <w:rsid w:val="0068261A"/>
    <w:rsid w:val="00684B0A"/>
    <w:rsid w:val="0068516C"/>
    <w:rsid w:val="00685A17"/>
    <w:rsid w:val="00685C92"/>
    <w:rsid w:val="00686414"/>
    <w:rsid w:val="00687F8B"/>
    <w:rsid w:val="0069024C"/>
    <w:rsid w:val="006917E3"/>
    <w:rsid w:val="006927DA"/>
    <w:rsid w:val="00692EE2"/>
    <w:rsid w:val="006936A0"/>
    <w:rsid w:val="006937AA"/>
    <w:rsid w:val="0069385F"/>
    <w:rsid w:val="0069445A"/>
    <w:rsid w:val="00695F0D"/>
    <w:rsid w:val="00695F14"/>
    <w:rsid w:val="00695F42"/>
    <w:rsid w:val="00696262"/>
    <w:rsid w:val="006965BF"/>
    <w:rsid w:val="0069713D"/>
    <w:rsid w:val="00697E65"/>
    <w:rsid w:val="006A0D9B"/>
    <w:rsid w:val="006A18D1"/>
    <w:rsid w:val="006A2232"/>
    <w:rsid w:val="006A2671"/>
    <w:rsid w:val="006A2866"/>
    <w:rsid w:val="006A33EC"/>
    <w:rsid w:val="006A3B65"/>
    <w:rsid w:val="006A69BB"/>
    <w:rsid w:val="006A7BD9"/>
    <w:rsid w:val="006B00D8"/>
    <w:rsid w:val="006B1B5B"/>
    <w:rsid w:val="006B282D"/>
    <w:rsid w:val="006B2E1C"/>
    <w:rsid w:val="006B3059"/>
    <w:rsid w:val="006B33C5"/>
    <w:rsid w:val="006B42D9"/>
    <w:rsid w:val="006B43F4"/>
    <w:rsid w:val="006B5532"/>
    <w:rsid w:val="006B582C"/>
    <w:rsid w:val="006B6BD7"/>
    <w:rsid w:val="006B6D01"/>
    <w:rsid w:val="006B7001"/>
    <w:rsid w:val="006B7918"/>
    <w:rsid w:val="006C18CD"/>
    <w:rsid w:val="006C1F2A"/>
    <w:rsid w:val="006C31D7"/>
    <w:rsid w:val="006C3615"/>
    <w:rsid w:val="006C3AC6"/>
    <w:rsid w:val="006C3B06"/>
    <w:rsid w:val="006C5BCA"/>
    <w:rsid w:val="006C619D"/>
    <w:rsid w:val="006C6248"/>
    <w:rsid w:val="006C6DD3"/>
    <w:rsid w:val="006C6FB1"/>
    <w:rsid w:val="006C72D1"/>
    <w:rsid w:val="006C75BA"/>
    <w:rsid w:val="006D1732"/>
    <w:rsid w:val="006D20D4"/>
    <w:rsid w:val="006D2502"/>
    <w:rsid w:val="006D29A0"/>
    <w:rsid w:val="006D3556"/>
    <w:rsid w:val="006D4264"/>
    <w:rsid w:val="006D5109"/>
    <w:rsid w:val="006D5941"/>
    <w:rsid w:val="006D5C57"/>
    <w:rsid w:val="006D7404"/>
    <w:rsid w:val="006D7717"/>
    <w:rsid w:val="006D7ADE"/>
    <w:rsid w:val="006D7D42"/>
    <w:rsid w:val="006E013B"/>
    <w:rsid w:val="006E06AD"/>
    <w:rsid w:val="006E07D5"/>
    <w:rsid w:val="006E168D"/>
    <w:rsid w:val="006E1AB3"/>
    <w:rsid w:val="006E1C1C"/>
    <w:rsid w:val="006E3397"/>
    <w:rsid w:val="006E63D6"/>
    <w:rsid w:val="006E6828"/>
    <w:rsid w:val="006E76C7"/>
    <w:rsid w:val="006F00DC"/>
    <w:rsid w:val="006F13A1"/>
    <w:rsid w:val="006F1BD0"/>
    <w:rsid w:val="006F1C68"/>
    <w:rsid w:val="006F3AE7"/>
    <w:rsid w:val="006F5C5E"/>
    <w:rsid w:val="006F67F1"/>
    <w:rsid w:val="00701951"/>
    <w:rsid w:val="00701F96"/>
    <w:rsid w:val="00702215"/>
    <w:rsid w:val="007029E0"/>
    <w:rsid w:val="00702A71"/>
    <w:rsid w:val="00702E1C"/>
    <w:rsid w:val="00704AED"/>
    <w:rsid w:val="00705A93"/>
    <w:rsid w:val="007069BF"/>
    <w:rsid w:val="007071E4"/>
    <w:rsid w:val="0071001A"/>
    <w:rsid w:val="00710937"/>
    <w:rsid w:val="00710BFB"/>
    <w:rsid w:val="00711A6D"/>
    <w:rsid w:val="00712A3D"/>
    <w:rsid w:val="00712CD6"/>
    <w:rsid w:val="00714019"/>
    <w:rsid w:val="007154C6"/>
    <w:rsid w:val="0071593F"/>
    <w:rsid w:val="0071697E"/>
    <w:rsid w:val="00721171"/>
    <w:rsid w:val="00722578"/>
    <w:rsid w:val="00723271"/>
    <w:rsid w:val="0072369C"/>
    <w:rsid w:val="0072371F"/>
    <w:rsid w:val="00725108"/>
    <w:rsid w:val="00725EB8"/>
    <w:rsid w:val="00726134"/>
    <w:rsid w:val="00726584"/>
    <w:rsid w:val="00726662"/>
    <w:rsid w:val="00726E51"/>
    <w:rsid w:val="00726F35"/>
    <w:rsid w:val="007310E8"/>
    <w:rsid w:val="007318CC"/>
    <w:rsid w:val="00731B76"/>
    <w:rsid w:val="00732D7C"/>
    <w:rsid w:val="0073351B"/>
    <w:rsid w:val="00733BB3"/>
    <w:rsid w:val="007360E6"/>
    <w:rsid w:val="00736188"/>
    <w:rsid w:val="00736255"/>
    <w:rsid w:val="00736683"/>
    <w:rsid w:val="007369EF"/>
    <w:rsid w:val="00736C9D"/>
    <w:rsid w:val="00737387"/>
    <w:rsid w:val="00737AEA"/>
    <w:rsid w:val="00737D41"/>
    <w:rsid w:val="007401C2"/>
    <w:rsid w:val="0074031E"/>
    <w:rsid w:val="00740DCA"/>
    <w:rsid w:val="00740E28"/>
    <w:rsid w:val="00742631"/>
    <w:rsid w:val="0074466A"/>
    <w:rsid w:val="00744D1E"/>
    <w:rsid w:val="0074545D"/>
    <w:rsid w:val="007456E1"/>
    <w:rsid w:val="00745704"/>
    <w:rsid w:val="0074688F"/>
    <w:rsid w:val="00746CA6"/>
    <w:rsid w:val="00747C05"/>
    <w:rsid w:val="00751355"/>
    <w:rsid w:val="00751755"/>
    <w:rsid w:val="00755507"/>
    <w:rsid w:val="0075697C"/>
    <w:rsid w:val="00757BA3"/>
    <w:rsid w:val="00760D7C"/>
    <w:rsid w:val="00761A0F"/>
    <w:rsid w:val="00761A83"/>
    <w:rsid w:val="0076312E"/>
    <w:rsid w:val="00763A85"/>
    <w:rsid w:val="00763B87"/>
    <w:rsid w:val="00763F4F"/>
    <w:rsid w:val="00764CBA"/>
    <w:rsid w:val="00765DD5"/>
    <w:rsid w:val="00765E38"/>
    <w:rsid w:val="0076631B"/>
    <w:rsid w:val="00767726"/>
    <w:rsid w:val="00770924"/>
    <w:rsid w:val="00770E12"/>
    <w:rsid w:val="00770F8A"/>
    <w:rsid w:val="00770FCA"/>
    <w:rsid w:val="0077140C"/>
    <w:rsid w:val="00771C05"/>
    <w:rsid w:val="00771F8C"/>
    <w:rsid w:val="007754AC"/>
    <w:rsid w:val="0077643B"/>
    <w:rsid w:val="00777759"/>
    <w:rsid w:val="00780E7D"/>
    <w:rsid w:val="00781F28"/>
    <w:rsid w:val="007823A5"/>
    <w:rsid w:val="00782E37"/>
    <w:rsid w:val="00782E66"/>
    <w:rsid w:val="00782ECF"/>
    <w:rsid w:val="00784BD8"/>
    <w:rsid w:val="00785C56"/>
    <w:rsid w:val="00786B09"/>
    <w:rsid w:val="00787010"/>
    <w:rsid w:val="007873F9"/>
    <w:rsid w:val="007901A8"/>
    <w:rsid w:val="00790482"/>
    <w:rsid w:val="00790652"/>
    <w:rsid w:val="007919CB"/>
    <w:rsid w:val="007920AD"/>
    <w:rsid w:val="00792193"/>
    <w:rsid w:val="007925ED"/>
    <w:rsid w:val="00792C09"/>
    <w:rsid w:val="0079386A"/>
    <w:rsid w:val="00793D0B"/>
    <w:rsid w:val="0079465A"/>
    <w:rsid w:val="007954F5"/>
    <w:rsid w:val="00796235"/>
    <w:rsid w:val="0079684A"/>
    <w:rsid w:val="00796C6A"/>
    <w:rsid w:val="0079726E"/>
    <w:rsid w:val="007978B6"/>
    <w:rsid w:val="007A071A"/>
    <w:rsid w:val="007A07EC"/>
    <w:rsid w:val="007A3103"/>
    <w:rsid w:val="007A3B1F"/>
    <w:rsid w:val="007A3E18"/>
    <w:rsid w:val="007A5FB3"/>
    <w:rsid w:val="007A660D"/>
    <w:rsid w:val="007A67E7"/>
    <w:rsid w:val="007A6FC8"/>
    <w:rsid w:val="007A735C"/>
    <w:rsid w:val="007B0004"/>
    <w:rsid w:val="007B0833"/>
    <w:rsid w:val="007B16F7"/>
    <w:rsid w:val="007B321C"/>
    <w:rsid w:val="007B3E71"/>
    <w:rsid w:val="007B4226"/>
    <w:rsid w:val="007B4658"/>
    <w:rsid w:val="007B47FE"/>
    <w:rsid w:val="007B48D7"/>
    <w:rsid w:val="007B5320"/>
    <w:rsid w:val="007B53FD"/>
    <w:rsid w:val="007B56A6"/>
    <w:rsid w:val="007B5B99"/>
    <w:rsid w:val="007B66BD"/>
    <w:rsid w:val="007B73BC"/>
    <w:rsid w:val="007B7724"/>
    <w:rsid w:val="007B7EB0"/>
    <w:rsid w:val="007C028A"/>
    <w:rsid w:val="007C2321"/>
    <w:rsid w:val="007C29D3"/>
    <w:rsid w:val="007C5372"/>
    <w:rsid w:val="007C5BD7"/>
    <w:rsid w:val="007C702E"/>
    <w:rsid w:val="007C740B"/>
    <w:rsid w:val="007D0129"/>
    <w:rsid w:val="007D069C"/>
    <w:rsid w:val="007D20A5"/>
    <w:rsid w:val="007D2373"/>
    <w:rsid w:val="007D258D"/>
    <w:rsid w:val="007D29D8"/>
    <w:rsid w:val="007D7B59"/>
    <w:rsid w:val="007E0439"/>
    <w:rsid w:val="007E1F74"/>
    <w:rsid w:val="007E25AD"/>
    <w:rsid w:val="007E2611"/>
    <w:rsid w:val="007E4B91"/>
    <w:rsid w:val="007E5BE3"/>
    <w:rsid w:val="007E6A30"/>
    <w:rsid w:val="007E6C46"/>
    <w:rsid w:val="007E6CEE"/>
    <w:rsid w:val="007E6E3D"/>
    <w:rsid w:val="007E7775"/>
    <w:rsid w:val="007E7C1D"/>
    <w:rsid w:val="007F17B4"/>
    <w:rsid w:val="007F26C8"/>
    <w:rsid w:val="007F45F0"/>
    <w:rsid w:val="007F5DAA"/>
    <w:rsid w:val="007F5F4B"/>
    <w:rsid w:val="007F6016"/>
    <w:rsid w:val="007F7852"/>
    <w:rsid w:val="007F7EE3"/>
    <w:rsid w:val="00800CF8"/>
    <w:rsid w:val="0080182F"/>
    <w:rsid w:val="008020C6"/>
    <w:rsid w:val="00802FF0"/>
    <w:rsid w:val="008032FD"/>
    <w:rsid w:val="008050EE"/>
    <w:rsid w:val="00805F4B"/>
    <w:rsid w:val="00806F00"/>
    <w:rsid w:val="00806FCB"/>
    <w:rsid w:val="0081295F"/>
    <w:rsid w:val="00814690"/>
    <w:rsid w:val="008154EE"/>
    <w:rsid w:val="00815993"/>
    <w:rsid w:val="0081641D"/>
    <w:rsid w:val="00816BF2"/>
    <w:rsid w:val="00820DAB"/>
    <w:rsid w:val="00821D72"/>
    <w:rsid w:val="00821F38"/>
    <w:rsid w:val="0082264D"/>
    <w:rsid w:val="0082363D"/>
    <w:rsid w:val="00825335"/>
    <w:rsid w:val="0082575E"/>
    <w:rsid w:val="00825A23"/>
    <w:rsid w:val="00826C43"/>
    <w:rsid w:val="00827131"/>
    <w:rsid w:val="0082757E"/>
    <w:rsid w:val="00827B76"/>
    <w:rsid w:val="00831D11"/>
    <w:rsid w:val="0083252E"/>
    <w:rsid w:val="0083267F"/>
    <w:rsid w:val="00832C3E"/>
    <w:rsid w:val="00832C72"/>
    <w:rsid w:val="00832DD5"/>
    <w:rsid w:val="00834770"/>
    <w:rsid w:val="00834D99"/>
    <w:rsid w:val="00834F16"/>
    <w:rsid w:val="00834FDF"/>
    <w:rsid w:val="00835E71"/>
    <w:rsid w:val="0083676F"/>
    <w:rsid w:val="0083693C"/>
    <w:rsid w:val="00836F25"/>
    <w:rsid w:val="008414EB"/>
    <w:rsid w:val="008426C8"/>
    <w:rsid w:val="00842C00"/>
    <w:rsid w:val="00843790"/>
    <w:rsid w:val="0084433C"/>
    <w:rsid w:val="00845198"/>
    <w:rsid w:val="00845394"/>
    <w:rsid w:val="00845C99"/>
    <w:rsid w:val="0085452E"/>
    <w:rsid w:val="00854F97"/>
    <w:rsid w:val="008558CB"/>
    <w:rsid w:val="00857D4E"/>
    <w:rsid w:val="008601F1"/>
    <w:rsid w:val="00860362"/>
    <w:rsid w:val="00860521"/>
    <w:rsid w:val="00861FBA"/>
    <w:rsid w:val="00862C89"/>
    <w:rsid w:val="00862FD5"/>
    <w:rsid w:val="00864225"/>
    <w:rsid w:val="00865281"/>
    <w:rsid w:val="008652B9"/>
    <w:rsid w:val="00865612"/>
    <w:rsid w:val="00865885"/>
    <w:rsid w:val="00865D12"/>
    <w:rsid w:val="0086616F"/>
    <w:rsid w:val="0086626F"/>
    <w:rsid w:val="008662A1"/>
    <w:rsid w:val="00870747"/>
    <w:rsid w:val="008714D9"/>
    <w:rsid w:val="00871D59"/>
    <w:rsid w:val="0087258F"/>
    <w:rsid w:val="00872C2C"/>
    <w:rsid w:val="00872CFF"/>
    <w:rsid w:val="00874309"/>
    <w:rsid w:val="008747B7"/>
    <w:rsid w:val="00874BF4"/>
    <w:rsid w:val="008756AD"/>
    <w:rsid w:val="0087583A"/>
    <w:rsid w:val="0087739B"/>
    <w:rsid w:val="00881371"/>
    <w:rsid w:val="00881381"/>
    <w:rsid w:val="0088220A"/>
    <w:rsid w:val="008854B9"/>
    <w:rsid w:val="00886865"/>
    <w:rsid w:val="00887632"/>
    <w:rsid w:val="00887925"/>
    <w:rsid w:val="00887FE8"/>
    <w:rsid w:val="00890307"/>
    <w:rsid w:val="0089097D"/>
    <w:rsid w:val="00890EC6"/>
    <w:rsid w:val="00891B65"/>
    <w:rsid w:val="00891ED8"/>
    <w:rsid w:val="00893ED7"/>
    <w:rsid w:val="008946F7"/>
    <w:rsid w:val="00894734"/>
    <w:rsid w:val="0089626A"/>
    <w:rsid w:val="00897127"/>
    <w:rsid w:val="00897862"/>
    <w:rsid w:val="008A0C81"/>
    <w:rsid w:val="008A5668"/>
    <w:rsid w:val="008A5E45"/>
    <w:rsid w:val="008A6361"/>
    <w:rsid w:val="008A7BEC"/>
    <w:rsid w:val="008A7EFD"/>
    <w:rsid w:val="008B0493"/>
    <w:rsid w:val="008B0B3E"/>
    <w:rsid w:val="008B0E84"/>
    <w:rsid w:val="008B1320"/>
    <w:rsid w:val="008B15D5"/>
    <w:rsid w:val="008B2211"/>
    <w:rsid w:val="008B3B56"/>
    <w:rsid w:val="008B3D58"/>
    <w:rsid w:val="008B447D"/>
    <w:rsid w:val="008B4D57"/>
    <w:rsid w:val="008B60E8"/>
    <w:rsid w:val="008B6464"/>
    <w:rsid w:val="008B6C69"/>
    <w:rsid w:val="008B6CE0"/>
    <w:rsid w:val="008B6FA0"/>
    <w:rsid w:val="008B6FE3"/>
    <w:rsid w:val="008B7FA8"/>
    <w:rsid w:val="008C1295"/>
    <w:rsid w:val="008C2D98"/>
    <w:rsid w:val="008C3619"/>
    <w:rsid w:val="008C4B2D"/>
    <w:rsid w:val="008C68C4"/>
    <w:rsid w:val="008C6A65"/>
    <w:rsid w:val="008D0F53"/>
    <w:rsid w:val="008D1D5A"/>
    <w:rsid w:val="008D2141"/>
    <w:rsid w:val="008D226C"/>
    <w:rsid w:val="008D3B56"/>
    <w:rsid w:val="008D3EE5"/>
    <w:rsid w:val="008D3F17"/>
    <w:rsid w:val="008D49A6"/>
    <w:rsid w:val="008D5484"/>
    <w:rsid w:val="008D5C1A"/>
    <w:rsid w:val="008D5D79"/>
    <w:rsid w:val="008D5FE3"/>
    <w:rsid w:val="008D6141"/>
    <w:rsid w:val="008D6AFC"/>
    <w:rsid w:val="008D76C7"/>
    <w:rsid w:val="008E0BC5"/>
    <w:rsid w:val="008E1016"/>
    <w:rsid w:val="008E10EC"/>
    <w:rsid w:val="008E1347"/>
    <w:rsid w:val="008E191B"/>
    <w:rsid w:val="008E19BF"/>
    <w:rsid w:val="008E20E7"/>
    <w:rsid w:val="008E2D2E"/>
    <w:rsid w:val="008E3F99"/>
    <w:rsid w:val="008E429C"/>
    <w:rsid w:val="008E4DDA"/>
    <w:rsid w:val="008E4F83"/>
    <w:rsid w:val="008E50E4"/>
    <w:rsid w:val="008E569B"/>
    <w:rsid w:val="008E6676"/>
    <w:rsid w:val="008E6E8C"/>
    <w:rsid w:val="008E7713"/>
    <w:rsid w:val="008E7B8E"/>
    <w:rsid w:val="008F0D6F"/>
    <w:rsid w:val="008F29A8"/>
    <w:rsid w:val="008F2E18"/>
    <w:rsid w:val="008F3308"/>
    <w:rsid w:val="008F408F"/>
    <w:rsid w:val="008F43A9"/>
    <w:rsid w:val="008F5251"/>
    <w:rsid w:val="008F61CF"/>
    <w:rsid w:val="008F65AB"/>
    <w:rsid w:val="008F672F"/>
    <w:rsid w:val="008F79B2"/>
    <w:rsid w:val="008F7C00"/>
    <w:rsid w:val="00900BDC"/>
    <w:rsid w:val="00900DB6"/>
    <w:rsid w:val="00901D5F"/>
    <w:rsid w:val="0090250B"/>
    <w:rsid w:val="00903967"/>
    <w:rsid w:val="009039FA"/>
    <w:rsid w:val="009040FE"/>
    <w:rsid w:val="009055B8"/>
    <w:rsid w:val="00905B8C"/>
    <w:rsid w:val="009062DD"/>
    <w:rsid w:val="00907A12"/>
    <w:rsid w:val="00907B79"/>
    <w:rsid w:val="00907BED"/>
    <w:rsid w:val="00907E24"/>
    <w:rsid w:val="009108CE"/>
    <w:rsid w:val="00910B33"/>
    <w:rsid w:val="00912491"/>
    <w:rsid w:val="00914826"/>
    <w:rsid w:val="00914B05"/>
    <w:rsid w:val="00914B09"/>
    <w:rsid w:val="009152FF"/>
    <w:rsid w:val="0091574D"/>
    <w:rsid w:val="00916203"/>
    <w:rsid w:val="0091631D"/>
    <w:rsid w:val="00916D41"/>
    <w:rsid w:val="00920435"/>
    <w:rsid w:val="009204F0"/>
    <w:rsid w:val="00920B96"/>
    <w:rsid w:val="00920E40"/>
    <w:rsid w:val="0092193A"/>
    <w:rsid w:val="0092196A"/>
    <w:rsid w:val="00922369"/>
    <w:rsid w:val="00923495"/>
    <w:rsid w:val="00923FE7"/>
    <w:rsid w:val="00924B12"/>
    <w:rsid w:val="00924F16"/>
    <w:rsid w:val="00925198"/>
    <w:rsid w:val="009255E4"/>
    <w:rsid w:val="00925B0B"/>
    <w:rsid w:val="00925BF0"/>
    <w:rsid w:val="00926456"/>
    <w:rsid w:val="00927AC0"/>
    <w:rsid w:val="0093016F"/>
    <w:rsid w:val="009307DB"/>
    <w:rsid w:val="00931205"/>
    <w:rsid w:val="00931877"/>
    <w:rsid w:val="00932B84"/>
    <w:rsid w:val="00933923"/>
    <w:rsid w:val="00933B0E"/>
    <w:rsid w:val="00934705"/>
    <w:rsid w:val="00934A28"/>
    <w:rsid w:val="00934EAC"/>
    <w:rsid w:val="009352EB"/>
    <w:rsid w:val="00935693"/>
    <w:rsid w:val="00935B06"/>
    <w:rsid w:val="00936D11"/>
    <w:rsid w:val="00936E71"/>
    <w:rsid w:val="00937929"/>
    <w:rsid w:val="00937C17"/>
    <w:rsid w:val="009407ED"/>
    <w:rsid w:val="00941873"/>
    <w:rsid w:val="00941C5E"/>
    <w:rsid w:val="00941E86"/>
    <w:rsid w:val="009424F2"/>
    <w:rsid w:val="009427BA"/>
    <w:rsid w:val="00945739"/>
    <w:rsid w:val="00947A5D"/>
    <w:rsid w:val="00947A96"/>
    <w:rsid w:val="009506D3"/>
    <w:rsid w:val="00950DEA"/>
    <w:rsid w:val="00951035"/>
    <w:rsid w:val="009525C1"/>
    <w:rsid w:val="00952BEC"/>
    <w:rsid w:val="00953000"/>
    <w:rsid w:val="00953077"/>
    <w:rsid w:val="0095317D"/>
    <w:rsid w:val="0095339C"/>
    <w:rsid w:val="00953843"/>
    <w:rsid w:val="00953BD6"/>
    <w:rsid w:val="00954375"/>
    <w:rsid w:val="009556E5"/>
    <w:rsid w:val="00955C45"/>
    <w:rsid w:val="00955D67"/>
    <w:rsid w:val="0095627F"/>
    <w:rsid w:val="009578EC"/>
    <w:rsid w:val="00960376"/>
    <w:rsid w:val="009608AC"/>
    <w:rsid w:val="009619F7"/>
    <w:rsid w:val="009631D3"/>
    <w:rsid w:val="00963A48"/>
    <w:rsid w:val="00964165"/>
    <w:rsid w:val="00964A5C"/>
    <w:rsid w:val="0096534C"/>
    <w:rsid w:val="00967D4F"/>
    <w:rsid w:val="009709AB"/>
    <w:rsid w:val="00971192"/>
    <w:rsid w:val="00975309"/>
    <w:rsid w:val="0097630D"/>
    <w:rsid w:val="00976A94"/>
    <w:rsid w:val="00976A98"/>
    <w:rsid w:val="00976B8A"/>
    <w:rsid w:val="009801BA"/>
    <w:rsid w:val="009810F0"/>
    <w:rsid w:val="00981301"/>
    <w:rsid w:val="00983522"/>
    <w:rsid w:val="00984F50"/>
    <w:rsid w:val="009858D7"/>
    <w:rsid w:val="00986419"/>
    <w:rsid w:val="0098702C"/>
    <w:rsid w:val="00990428"/>
    <w:rsid w:val="00992251"/>
    <w:rsid w:val="009922F5"/>
    <w:rsid w:val="00993044"/>
    <w:rsid w:val="00993FDC"/>
    <w:rsid w:val="00993FF8"/>
    <w:rsid w:val="00995C2C"/>
    <w:rsid w:val="00996646"/>
    <w:rsid w:val="00996FA9"/>
    <w:rsid w:val="00997760"/>
    <w:rsid w:val="009A0472"/>
    <w:rsid w:val="009A1183"/>
    <w:rsid w:val="009A2277"/>
    <w:rsid w:val="009A2A2B"/>
    <w:rsid w:val="009A40D6"/>
    <w:rsid w:val="009A4CA7"/>
    <w:rsid w:val="009A4D16"/>
    <w:rsid w:val="009A6CAF"/>
    <w:rsid w:val="009B142D"/>
    <w:rsid w:val="009B2352"/>
    <w:rsid w:val="009B24D0"/>
    <w:rsid w:val="009B45F8"/>
    <w:rsid w:val="009B53B2"/>
    <w:rsid w:val="009B768D"/>
    <w:rsid w:val="009B7EF8"/>
    <w:rsid w:val="009C0C42"/>
    <w:rsid w:val="009C0F0E"/>
    <w:rsid w:val="009C10B4"/>
    <w:rsid w:val="009C23B7"/>
    <w:rsid w:val="009C3061"/>
    <w:rsid w:val="009C3C8A"/>
    <w:rsid w:val="009C4284"/>
    <w:rsid w:val="009C4D26"/>
    <w:rsid w:val="009C5447"/>
    <w:rsid w:val="009C65EA"/>
    <w:rsid w:val="009C7C8F"/>
    <w:rsid w:val="009C7F6B"/>
    <w:rsid w:val="009C7FE1"/>
    <w:rsid w:val="009D2089"/>
    <w:rsid w:val="009D21E3"/>
    <w:rsid w:val="009D28D4"/>
    <w:rsid w:val="009D2D37"/>
    <w:rsid w:val="009D38C5"/>
    <w:rsid w:val="009D434D"/>
    <w:rsid w:val="009D46D0"/>
    <w:rsid w:val="009D50A3"/>
    <w:rsid w:val="009D5CD9"/>
    <w:rsid w:val="009D6083"/>
    <w:rsid w:val="009D6BAE"/>
    <w:rsid w:val="009D7A6D"/>
    <w:rsid w:val="009E0CE8"/>
    <w:rsid w:val="009E0E4A"/>
    <w:rsid w:val="009E2391"/>
    <w:rsid w:val="009E30F9"/>
    <w:rsid w:val="009E3463"/>
    <w:rsid w:val="009E4C7E"/>
    <w:rsid w:val="009E5A3F"/>
    <w:rsid w:val="009E5A90"/>
    <w:rsid w:val="009F0161"/>
    <w:rsid w:val="009F085D"/>
    <w:rsid w:val="009F0C06"/>
    <w:rsid w:val="009F1F43"/>
    <w:rsid w:val="009F3D7D"/>
    <w:rsid w:val="009F3FE8"/>
    <w:rsid w:val="009F5C36"/>
    <w:rsid w:val="009F666F"/>
    <w:rsid w:val="009F6D28"/>
    <w:rsid w:val="009F6D9A"/>
    <w:rsid w:val="00A00BE4"/>
    <w:rsid w:val="00A0341A"/>
    <w:rsid w:val="00A03FFD"/>
    <w:rsid w:val="00A04038"/>
    <w:rsid w:val="00A05303"/>
    <w:rsid w:val="00A06499"/>
    <w:rsid w:val="00A069F5"/>
    <w:rsid w:val="00A06A9C"/>
    <w:rsid w:val="00A11419"/>
    <w:rsid w:val="00A115B3"/>
    <w:rsid w:val="00A122C6"/>
    <w:rsid w:val="00A12B60"/>
    <w:rsid w:val="00A12E0D"/>
    <w:rsid w:val="00A1354C"/>
    <w:rsid w:val="00A1361C"/>
    <w:rsid w:val="00A138CD"/>
    <w:rsid w:val="00A13E35"/>
    <w:rsid w:val="00A140D5"/>
    <w:rsid w:val="00A14368"/>
    <w:rsid w:val="00A1461D"/>
    <w:rsid w:val="00A146DB"/>
    <w:rsid w:val="00A15B48"/>
    <w:rsid w:val="00A15B7D"/>
    <w:rsid w:val="00A168B6"/>
    <w:rsid w:val="00A169B4"/>
    <w:rsid w:val="00A16FFA"/>
    <w:rsid w:val="00A1748B"/>
    <w:rsid w:val="00A177ED"/>
    <w:rsid w:val="00A20C36"/>
    <w:rsid w:val="00A211B5"/>
    <w:rsid w:val="00A2167A"/>
    <w:rsid w:val="00A21A4C"/>
    <w:rsid w:val="00A2237B"/>
    <w:rsid w:val="00A236E4"/>
    <w:rsid w:val="00A24015"/>
    <w:rsid w:val="00A24879"/>
    <w:rsid w:val="00A24D13"/>
    <w:rsid w:val="00A24F80"/>
    <w:rsid w:val="00A26410"/>
    <w:rsid w:val="00A2682D"/>
    <w:rsid w:val="00A269A8"/>
    <w:rsid w:val="00A26C76"/>
    <w:rsid w:val="00A270DE"/>
    <w:rsid w:val="00A27179"/>
    <w:rsid w:val="00A27253"/>
    <w:rsid w:val="00A27EE4"/>
    <w:rsid w:val="00A3117F"/>
    <w:rsid w:val="00A33269"/>
    <w:rsid w:val="00A3522C"/>
    <w:rsid w:val="00A35BAE"/>
    <w:rsid w:val="00A37ECF"/>
    <w:rsid w:val="00A40BE2"/>
    <w:rsid w:val="00A418D6"/>
    <w:rsid w:val="00A41BA1"/>
    <w:rsid w:val="00A41CB8"/>
    <w:rsid w:val="00A41D70"/>
    <w:rsid w:val="00A42BC7"/>
    <w:rsid w:val="00A43005"/>
    <w:rsid w:val="00A443A5"/>
    <w:rsid w:val="00A4561C"/>
    <w:rsid w:val="00A466DA"/>
    <w:rsid w:val="00A47330"/>
    <w:rsid w:val="00A47A33"/>
    <w:rsid w:val="00A47B4E"/>
    <w:rsid w:val="00A50B60"/>
    <w:rsid w:val="00A5288B"/>
    <w:rsid w:val="00A53A89"/>
    <w:rsid w:val="00A53F55"/>
    <w:rsid w:val="00A54B76"/>
    <w:rsid w:val="00A557EF"/>
    <w:rsid w:val="00A56238"/>
    <w:rsid w:val="00A56C4A"/>
    <w:rsid w:val="00A60B94"/>
    <w:rsid w:val="00A6215C"/>
    <w:rsid w:val="00A622BD"/>
    <w:rsid w:val="00A62965"/>
    <w:rsid w:val="00A62BAB"/>
    <w:rsid w:val="00A6356F"/>
    <w:rsid w:val="00A6386F"/>
    <w:rsid w:val="00A64109"/>
    <w:rsid w:val="00A64AEE"/>
    <w:rsid w:val="00A6675C"/>
    <w:rsid w:val="00A6697B"/>
    <w:rsid w:val="00A6700D"/>
    <w:rsid w:val="00A70FCF"/>
    <w:rsid w:val="00A71C52"/>
    <w:rsid w:val="00A71E2E"/>
    <w:rsid w:val="00A72DB8"/>
    <w:rsid w:val="00A73423"/>
    <w:rsid w:val="00A7345A"/>
    <w:rsid w:val="00A75863"/>
    <w:rsid w:val="00A75963"/>
    <w:rsid w:val="00A7620E"/>
    <w:rsid w:val="00A764D5"/>
    <w:rsid w:val="00A76512"/>
    <w:rsid w:val="00A7705E"/>
    <w:rsid w:val="00A80551"/>
    <w:rsid w:val="00A81238"/>
    <w:rsid w:val="00A8266E"/>
    <w:rsid w:val="00A8356F"/>
    <w:rsid w:val="00A83D34"/>
    <w:rsid w:val="00A83E2D"/>
    <w:rsid w:val="00A83FE6"/>
    <w:rsid w:val="00A84136"/>
    <w:rsid w:val="00A844BF"/>
    <w:rsid w:val="00A8469B"/>
    <w:rsid w:val="00A86C26"/>
    <w:rsid w:val="00A87CC0"/>
    <w:rsid w:val="00A91E79"/>
    <w:rsid w:val="00A9206C"/>
    <w:rsid w:val="00A92459"/>
    <w:rsid w:val="00A92C23"/>
    <w:rsid w:val="00A9382D"/>
    <w:rsid w:val="00A960EF"/>
    <w:rsid w:val="00A961BB"/>
    <w:rsid w:val="00A97652"/>
    <w:rsid w:val="00AA016C"/>
    <w:rsid w:val="00AA06C7"/>
    <w:rsid w:val="00AA1DC0"/>
    <w:rsid w:val="00AA3A21"/>
    <w:rsid w:val="00AA3B83"/>
    <w:rsid w:val="00AA477C"/>
    <w:rsid w:val="00AA48ED"/>
    <w:rsid w:val="00AA71CA"/>
    <w:rsid w:val="00AA7A84"/>
    <w:rsid w:val="00AA7D61"/>
    <w:rsid w:val="00AB0519"/>
    <w:rsid w:val="00AB09AC"/>
    <w:rsid w:val="00AB1741"/>
    <w:rsid w:val="00AB1D25"/>
    <w:rsid w:val="00AB26F0"/>
    <w:rsid w:val="00AB33E8"/>
    <w:rsid w:val="00AB3660"/>
    <w:rsid w:val="00AB4DD1"/>
    <w:rsid w:val="00AB5E8C"/>
    <w:rsid w:val="00AB6146"/>
    <w:rsid w:val="00AC060B"/>
    <w:rsid w:val="00AC10DF"/>
    <w:rsid w:val="00AC2D05"/>
    <w:rsid w:val="00AC35AE"/>
    <w:rsid w:val="00AC4DF6"/>
    <w:rsid w:val="00AC4E9F"/>
    <w:rsid w:val="00AC5123"/>
    <w:rsid w:val="00AC5616"/>
    <w:rsid w:val="00AC6941"/>
    <w:rsid w:val="00AC69F7"/>
    <w:rsid w:val="00AC7D71"/>
    <w:rsid w:val="00AD02C7"/>
    <w:rsid w:val="00AD0AC0"/>
    <w:rsid w:val="00AD1A67"/>
    <w:rsid w:val="00AD2C4E"/>
    <w:rsid w:val="00AD40D3"/>
    <w:rsid w:val="00AD5255"/>
    <w:rsid w:val="00AD5860"/>
    <w:rsid w:val="00AD6711"/>
    <w:rsid w:val="00AD7091"/>
    <w:rsid w:val="00AD7393"/>
    <w:rsid w:val="00AD73BF"/>
    <w:rsid w:val="00AD73C2"/>
    <w:rsid w:val="00AD7513"/>
    <w:rsid w:val="00AD7E45"/>
    <w:rsid w:val="00AE056F"/>
    <w:rsid w:val="00AE0B67"/>
    <w:rsid w:val="00AE173B"/>
    <w:rsid w:val="00AE18E0"/>
    <w:rsid w:val="00AE32A9"/>
    <w:rsid w:val="00AE4C6C"/>
    <w:rsid w:val="00AE4E7E"/>
    <w:rsid w:val="00AE66F4"/>
    <w:rsid w:val="00AE7183"/>
    <w:rsid w:val="00AE7F50"/>
    <w:rsid w:val="00AF0A4B"/>
    <w:rsid w:val="00AF15A8"/>
    <w:rsid w:val="00AF193B"/>
    <w:rsid w:val="00AF2AFA"/>
    <w:rsid w:val="00AF2C49"/>
    <w:rsid w:val="00AF3F0C"/>
    <w:rsid w:val="00AF419B"/>
    <w:rsid w:val="00AF4D76"/>
    <w:rsid w:val="00AF5B31"/>
    <w:rsid w:val="00AF6DFC"/>
    <w:rsid w:val="00B01699"/>
    <w:rsid w:val="00B050EB"/>
    <w:rsid w:val="00B05275"/>
    <w:rsid w:val="00B0681D"/>
    <w:rsid w:val="00B06D1A"/>
    <w:rsid w:val="00B06EF4"/>
    <w:rsid w:val="00B07310"/>
    <w:rsid w:val="00B07599"/>
    <w:rsid w:val="00B075FA"/>
    <w:rsid w:val="00B077DB"/>
    <w:rsid w:val="00B07BFC"/>
    <w:rsid w:val="00B1063F"/>
    <w:rsid w:val="00B11F7E"/>
    <w:rsid w:val="00B12216"/>
    <w:rsid w:val="00B13249"/>
    <w:rsid w:val="00B132C2"/>
    <w:rsid w:val="00B138F0"/>
    <w:rsid w:val="00B13EB1"/>
    <w:rsid w:val="00B13F8D"/>
    <w:rsid w:val="00B13FA0"/>
    <w:rsid w:val="00B14CA9"/>
    <w:rsid w:val="00B15508"/>
    <w:rsid w:val="00B16D49"/>
    <w:rsid w:val="00B17A4F"/>
    <w:rsid w:val="00B20420"/>
    <w:rsid w:val="00B21CC7"/>
    <w:rsid w:val="00B2448F"/>
    <w:rsid w:val="00B27747"/>
    <w:rsid w:val="00B30D7D"/>
    <w:rsid w:val="00B31868"/>
    <w:rsid w:val="00B31E91"/>
    <w:rsid w:val="00B32062"/>
    <w:rsid w:val="00B3467C"/>
    <w:rsid w:val="00B352CB"/>
    <w:rsid w:val="00B3640E"/>
    <w:rsid w:val="00B36582"/>
    <w:rsid w:val="00B40F89"/>
    <w:rsid w:val="00B430E6"/>
    <w:rsid w:val="00B44FD0"/>
    <w:rsid w:val="00B46EF2"/>
    <w:rsid w:val="00B47340"/>
    <w:rsid w:val="00B47906"/>
    <w:rsid w:val="00B51934"/>
    <w:rsid w:val="00B526B9"/>
    <w:rsid w:val="00B52E6A"/>
    <w:rsid w:val="00B531F5"/>
    <w:rsid w:val="00B5386B"/>
    <w:rsid w:val="00B551EF"/>
    <w:rsid w:val="00B55215"/>
    <w:rsid w:val="00B55B69"/>
    <w:rsid w:val="00B600BB"/>
    <w:rsid w:val="00B6163A"/>
    <w:rsid w:val="00B62B5E"/>
    <w:rsid w:val="00B63F91"/>
    <w:rsid w:val="00B64903"/>
    <w:rsid w:val="00B64C3A"/>
    <w:rsid w:val="00B65FC0"/>
    <w:rsid w:val="00B66178"/>
    <w:rsid w:val="00B66F3E"/>
    <w:rsid w:val="00B66F8E"/>
    <w:rsid w:val="00B67C3E"/>
    <w:rsid w:val="00B70253"/>
    <w:rsid w:val="00B70918"/>
    <w:rsid w:val="00B710EC"/>
    <w:rsid w:val="00B720CB"/>
    <w:rsid w:val="00B729C1"/>
    <w:rsid w:val="00B73FDC"/>
    <w:rsid w:val="00B742F6"/>
    <w:rsid w:val="00B7490B"/>
    <w:rsid w:val="00B74EB7"/>
    <w:rsid w:val="00B756C3"/>
    <w:rsid w:val="00B75AAE"/>
    <w:rsid w:val="00B76BAD"/>
    <w:rsid w:val="00B76F55"/>
    <w:rsid w:val="00B800CC"/>
    <w:rsid w:val="00B802E8"/>
    <w:rsid w:val="00B82790"/>
    <w:rsid w:val="00B84040"/>
    <w:rsid w:val="00B84C77"/>
    <w:rsid w:val="00B84EDB"/>
    <w:rsid w:val="00B862EA"/>
    <w:rsid w:val="00B86E85"/>
    <w:rsid w:val="00B91D24"/>
    <w:rsid w:val="00B93A1D"/>
    <w:rsid w:val="00B9512C"/>
    <w:rsid w:val="00B95150"/>
    <w:rsid w:val="00B969C5"/>
    <w:rsid w:val="00B97A77"/>
    <w:rsid w:val="00BA0290"/>
    <w:rsid w:val="00BA0618"/>
    <w:rsid w:val="00BA0A79"/>
    <w:rsid w:val="00BA1B09"/>
    <w:rsid w:val="00BA2A46"/>
    <w:rsid w:val="00BA2C2F"/>
    <w:rsid w:val="00BA2F4E"/>
    <w:rsid w:val="00BA30B9"/>
    <w:rsid w:val="00BA37D3"/>
    <w:rsid w:val="00BA45E8"/>
    <w:rsid w:val="00BA48B9"/>
    <w:rsid w:val="00BA4CCA"/>
    <w:rsid w:val="00BA5138"/>
    <w:rsid w:val="00BA522F"/>
    <w:rsid w:val="00BA5764"/>
    <w:rsid w:val="00BA5DAD"/>
    <w:rsid w:val="00BA6192"/>
    <w:rsid w:val="00BA6C0A"/>
    <w:rsid w:val="00BB0306"/>
    <w:rsid w:val="00BB0641"/>
    <w:rsid w:val="00BB0DA1"/>
    <w:rsid w:val="00BB1D06"/>
    <w:rsid w:val="00BB213D"/>
    <w:rsid w:val="00BB29CD"/>
    <w:rsid w:val="00BB2D1F"/>
    <w:rsid w:val="00BB3F46"/>
    <w:rsid w:val="00BB5778"/>
    <w:rsid w:val="00BB6882"/>
    <w:rsid w:val="00BB71CD"/>
    <w:rsid w:val="00BC04A4"/>
    <w:rsid w:val="00BC0A33"/>
    <w:rsid w:val="00BC0B7B"/>
    <w:rsid w:val="00BC0C89"/>
    <w:rsid w:val="00BC0CA1"/>
    <w:rsid w:val="00BC1657"/>
    <w:rsid w:val="00BC2518"/>
    <w:rsid w:val="00BC29BE"/>
    <w:rsid w:val="00BC2FAF"/>
    <w:rsid w:val="00BC3341"/>
    <w:rsid w:val="00BC36D4"/>
    <w:rsid w:val="00BC37F3"/>
    <w:rsid w:val="00BC4261"/>
    <w:rsid w:val="00BC55FB"/>
    <w:rsid w:val="00BD2EA8"/>
    <w:rsid w:val="00BD3E04"/>
    <w:rsid w:val="00BD489D"/>
    <w:rsid w:val="00BD4D6C"/>
    <w:rsid w:val="00BD4E96"/>
    <w:rsid w:val="00BD60DA"/>
    <w:rsid w:val="00BD71BC"/>
    <w:rsid w:val="00BD7325"/>
    <w:rsid w:val="00BD7F18"/>
    <w:rsid w:val="00BE02B4"/>
    <w:rsid w:val="00BE03CD"/>
    <w:rsid w:val="00BE1E88"/>
    <w:rsid w:val="00BE2AF8"/>
    <w:rsid w:val="00BE2BB5"/>
    <w:rsid w:val="00BE2FC0"/>
    <w:rsid w:val="00BE35DA"/>
    <w:rsid w:val="00BE5EC7"/>
    <w:rsid w:val="00BE608E"/>
    <w:rsid w:val="00BE623B"/>
    <w:rsid w:val="00BE66AF"/>
    <w:rsid w:val="00BE7841"/>
    <w:rsid w:val="00BF15C4"/>
    <w:rsid w:val="00BF267A"/>
    <w:rsid w:val="00BF4CBB"/>
    <w:rsid w:val="00BF5369"/>
    <w:rsid w:val="00BF5C0D"/>
    <w:rsid w:val="00BF5EAD"/>
    <w:rsid w:val="00BF6ABF"/>
    <w:rsid w:val="00BF78EA"/>
    <w:rsid w:val="00BF7C38"/>
    <w:rsid w:val="00C002A7"/>
    <w:rsid w:val="00C01409"/>
    <w:rsid w:val="00C02489"/>
    <w:rsid w:val="00C05052"/>
    <w:rsid w:val="00C05F92"/>
    <w:rsid w:val="00C06849"/>
    <w:rsid w:val="00C06D8E"/>
    <w:rsid w:val="00C071BF"/>
    <w:rsid w:val="00C10BBB"/>
    <w:rsid w:val="00C11A91"/>
    <w:rsid w:val="00C122B4"/>
    <w:rsid w:val="00C12401"/>
    <w:rsid w:val="00C13453"/>
    <w:rsid w:val="00C13E53"/>
    <w:rsid w:val="00C13F97"/>
    <w:rsid w:val="00C1450A"/>
    <w:rsid w:val="00C1472C"/>
    <w:rsid w:val="00C14F02"/>
    <w:rsid w:val="00C15886"/>
    <w:rsid w:val="00C16052"/>
    <w:rsid w:val="00C166C6"/>
    <w:rsid w:val="00C16A79"/>
    <w:rsid w:val="00C20D81"/>
    <w:rsid w:val="00C2115D"/>
    <w:rsid w:val="00C22111"/>
    <w:rsid w:val="00C22C8D"/>
    <w:rsid w:val="00C230F0"/>
    <w:rsid w:val="00C231BB"/>
    <w:rsid w:val="00C23635"/>
    <w:rsid w:val="00C2368F"/>
    <w:rsid w:val="00C24168"/>
    <w:rsid w:val="00C24E5C"/>
    <w:rsid w:val="00C25FF3"/>
    <w:rsid w:val="00C267BE"/>
    <w:rsid w:val="00C26C62"/>
    <w:rsid w:val="00C272BD"/>
    <w:rsid w:val="00C277A4"/>
    <w:rsid w:val="00C30176"/>
    <w:rsid w:val="00C3103D"/>
    <w:rsid w:val="00C310FE"/>
    <w:rsid w:val="00C312A5"/>
    <w:rsid w:val="00C3163A"/>
    <w:rsid w:val="00C32127"/>
    <w:rsid w:val="00C32D65"/>
    <w:rsid w:val="00C33D8E"/>
    <w:rsid w:val="00C347BB"/>
    <w:rsid w:val="00C3646D"/>
    <w:rsid w:val="00C36A70"/>
    <w:rsid w:val="00C36A8E"/>
    <w:rsid w:val="00C373A1"/>
    <w:rsid w:val="00C40E89"/>
    <w:rsid w:val="00C411B6"/>
    <w:rsid w:val="00C41374"/>
    <w:rsid w:val="00C424D9"/>
    <w:rsid w:val="00C4287A"/>
    <w:rsid w:val="00C43994"/>
    <w:rsid w:val="00C44A7C"/>
    <w:rsid w:val="00C46D58"/>
    <w:rsid w:val="00C477E4"/>
    <w:rsid w:val="00C478EA"/>
    <w:rsid w:val="00C47BD5"/>
    <w:rsid w:val="00C47C63"/>
    <w:rsid w:val="00C5138F"/>
    <w:rsid w:val="00C518F3"/>
    <w:rsid w:val="00C51B1C"/>
    <w:rsid w:val="00C5206A"/>
    <w:rsid w:val="00C523E2"/>
    <w:rsid w:val="00C539B6"/>
    <w:rsid w:val="00C545B8"/>
    <w:rsid w:val="00C5695C"/>
    <w:rsid w:val="00C5777F"/>
    <w:rsid w:val="00C6168A"/>
    <w:rsid w:val="00C61A80"/>
    <w:rsid w:val="00C62D87"/>
    <w:rsid w:val="00C62ED1"/>
    <w:rsid w:val="00C644BE"/>
    <w:rsid w:val="00C64556"/>
    <w:rsid w:val="00C649A9"/>
    <w:rsid w:val="00C64F38"/>
    <w:rsid w:val="00C657FE"/>
    <w:rsid w:val="00C669AF"/>
    <w:rsid w:val="00C670BB"/>
    <w:rsid w:val="00C67674"/>
    <w:rsid w:val="00C72173"/>
    <w:rsid w:val="00C723A9"/>
    <w:rsid w:val="00C72466"/>
    <w:rsid w:val="00C73418"/>
    <w:rsid w:val="00C73946"/>
    <w:rsid w:val="00C73D55"/>
    <w:rsid w:val="00C742FF"/>
    <w:rsid w:val="00C749CE"/>
    <w:rsid w:val="00C759C3"/>
    <w:rsid w:val="00C77040"/>
    <w:rsid w:val="00C779B0"/>
    <w:rsid w:val="00C779E6"/>
    <w:rsid w:val="00C80107"/>
    <w:rsid w:val="00C80B59"/>
    <w:rsid w:val="00C81801"/>
    <w:rsid w:val="00C81CD9"/>
    <w:rsid w:val="00C8243B"/>
    <w:rsid w:val="00C8349A"/>
    <w:rsid w:val="00C83B03"/>
    <w:rsid w:val="00C83FC1"/>
    <w:rsid w:val="00C842E8"/>
    <w:rsid w:val="00C85E52"/>
    <w:rsid w:val="00C90D46"/>
    <w:rsid w:val="00C90E57"/>
    <w:rsid w:val="00C9122D"/>
    <w:rsid w:val="00C915C8"/>
    <w:rsid w:val="00C9193E"/>
    <w:rsid w:val="00C93659"/>
    <w:rsid w:val="00C9584F"/>
    <w:rsid w:val="00C974D6"/>
    <w:rsid w:val="00CA052A"/>
    <w:rsid w:val="00CA22E9"/>
    <w:rsid w:val="00CA2D4A"/>
    <w:rsid w:val="00CA4A7A"/>
    <w:rsid w:val="00CA527A"/>
    <w:rsid w:val="00CA5D13"/>
    <w:rsid w:val="00CA612E"/>
    <w:rsid w:val="00CA730F"/>
    <w:rsid w:val="00CA77F1"/>
    <w:rsid w:val="00CA7B28"/>
    <w:rsid w:val="00CA7F11"/>
    <w:rsid w:val="00CB1162"/>
    <w:rsid w:val="00CB15CF"/>
    <w:rsid w:val="00CB21A2"/>
    <w:rsid w:val="00CB2ACF"/>
    <w:rsid w:val="00CB2EA7"/>
    <w:rsid w:val="00CB302D"/>
    <w:rsid w:val="00CB5667"/>
    <w:rsid w:val="00CB581A"/>
    <w:rsid w:val="00CB6603"/>
    <w:rsid w:val="00CB75C1"/>
    <w:rsid w:val="00CC02CA"/>
    <w:rsid w:val="00CC04A2"/>
    <w:rsid w:val="00CC1070"/>
    <w:rsid w:val="00CC1132"/>
    <w:rsid w:val="00CC297F"/>
    <w:rsid w:val="00CC2F71"/>
    <w:rsid w:val="00CC49DC"/>
    <w:rsid w:val="00CC4C70"/>
    <w:rsid w:val="00CC4D08"/>
    <w:rsid w:val="00CC5C20"/>
    <w:rsid w:val="00CC5DFF"/>
    <w:rsid w:val="00CC5E13"/>
    <w:rsid w:val="00CC6E44"/>
    <w:rsid w:val="00CC7404"/>
    <w:rsid w:val="00CC7E06"/>
    <w:rsid w:val="00CD0241"/>
    <w:rsid w:val="00CD0FE4"/>
    <w:rsid w:val="00CD109C"/>
    <w:rsid w:val="00CD16F0"/>
    <w:rsid w:val="00CD18C2"/>
    <w:rsid w:val="00CD202F"/>
    <w:rsid w:val="00CD26A1"/>
    <w:rsid w:val="00CD30B7"/>
    <w:rsid w:val="00CD313E"/>
    <w:rsid w:val="00CD4B8B"/>
    <w:rsid w:val="00CD573F"/>
    <w:rsid w:val="00CD64C6"/>
    <w:rsid w:val="00CD667F"/>
    <w:rsid w:val="00CD6B5D"/>
    <w:rsid w:val="00CD72BA"/>
    <w:rsid w:val="00CD737F"/>
    <w:rsid w:val="00CE0499"/>
    <w:rsid w:val="00CE0CFD"/>
    <w:rsid w:val="00CE14D3"/>
    <w:rsid w:val="00CE1D2F"/>
    <w:rsid w:val="00CE2DB1"/>
    <w:rsid w:val="00CE3252"/>
    <w:rsid w:val="00CE4280"/>
    <w:rsid w:val="00CE4316"/>
    <w:rsid w:val="00CE48B3"/>
    <w:rsid w:val="00CE50CC"/>
    <w:rsid w:val="00CF042B"/>
    <w:rsid w:val="00CF084E"/>
    <w:rsid w:val="00CF0C67"/>
    <w:rsid w:val="00CF0D67"/>
    <w:rsid w:val="00CF1ADB"/>
    <w:rsid w:val="00CF1E25"/>
    <w:rsid w:val="00CF2E48"/>
    <w:rsid w:val="00CF38EF"/>
    <w:rsid w:val="00CF4BCC"/>
    <w:rsid w:val="00CF5781"/>
    <w:rsid w:val="00CF57B8"/>
    <w:rsid w:val="00CF63EF"/>
    <w:rsid w:val="00CF7375"/>
    <w:rsid w:val="00D00493"/>
    <w:rsid w:val="00D00DAD"/>
    <w:rsid w:val="00D03241"/>
    <w:rsid w:val="00D03BAE"/>
    <w:rsid w:val="00D0428D"/>
    <w:rsid w:val="00D0448C"/>
    <w:rsid w:val="00D04903"/>
    <w:rsid w:val="00D05612"/>
    <w:rsid w:val="00D0713F"/>
    <w:rsid w:val="00D075B6"/>
    <w:rsid w:val="00D1169B"/>
    <w:rsid w:val="00D13D52"/>
    <w:rsid w:val="00D13E8E"/>
    <w:rsid w:val="00D1451F"/>
    <w:rsid w:val="00D15E39"/>
    <w:rsid w:val="00D164A3"/>
    <w:rsid w:val="00D1653D"/>
    <w:rsid w:val="00D16A2E"/>
    <w:rsid w:val="00D16E68"/>
    <w:rsid w:val="00D1700E"/>
    <w:rsid w:val="00D17AF1"/>
    <w:rsid w:val="00D23B89"/>
    <w:rsid w:val="00D24AF2"/>
    <w:rsid w:val="00D25142"/>
    <w:rsid w:val="00D25947"/>
    <w:rsid w:val="00D261C5"/>
    <w:rsid w:val="00D268AA"/>
    <w:rsid w:val="00D32B22"/>
    <w:rsid w:val="00D33331"/>
    <w:rsid w:val="00D34750"/>
    <w:rsid w:val="00D351CD"/>
    <w:rsid w:val="00D35A86"/>
    <w:rsid w:val="00D35E01"/>
    <w:rsid w:val="00D366E6"/>
    <w:rsid w:val="00D36FE2"/>
    <w:rsid w:val="00D379C3"/>
    <w:rsid w:val="00D40A9A"/>
    <w:rsid w:val="00D41CDD"/>
    <w:rsid w:val="00D425D4"/>
    <w:rsid w:val="00D436D2"/>
    <w:rsid w:val="00D43F69"/>
    <w:rsid w:val="00D43FCD"/>
    <w:rsid w:val="00D44C21"/>
    <w:rsid w:val="00D4556F"/>
    <w:rsid w:val="00D46BE2"/>
    <w:rsid w:val="00D46F76"/>
    <w:rsid w:val="00D47281"/>
    <w:rsid w:val="00D50A94"/>
    <w:rsid w:val="00D51296"/>
    <w:rsid w:val="00D5135F"/>
    <w:rsid w:val="00D524AB"/>
    <w:rsid w:val="00D526FD"/>
    <w:rsid w:val="00D52717"/>
    <w:rsid w:val="00D52DF5"/>
    <w:rsid w:val="00D53243"/>
    <w:rsid w:val="00D538CB"/>
    <w:rsid w:val="00D53F18"/>
    <w:rsid w:val="00D554C6"/>
    <w:rsid w:val="00D55BA0"/>
    <w:rsid w:val="00D56B37"/>
    <w:rsid w:val="00D57163"/>
    <w:rsid w:val="00D5733B"/>
    <w:rsid w:val="00D57C56"/>
    <w:rsid w:val="00D6041F"/>
    <w:rsid w:val="00D6048C"/>
    <w:rsid w:val="00D61047"/>
    <w:rsid w:val="00D6185F"/>
    <w:rsid w:val="00D62609"/>
    <w:rsid w:val="00D62E83"/>
    <w:rsid w:val="00D63870"/>
    <w:rsid w:val="00D64B52"/>
    <w:rsid w:val="00D657EC"/>
    <w:rsid w:val="00D65893"/>
    <w:rsid w:val="00D65B13"/>
    <w:rsid w:val="00D66389"/>
    <w:rsid w:val="00D70ACD"/>
    <w:rsid w:val="00D71E58"/>
    <w:rsid w:val="00D72006"/>
    <w:rsid w:val="00D72F39"/>
    <w:rsid w:val="00D73A24"/>
    <w:rsid w:val="00D73F70"/>
    <w:rsid w:val="00D7548C"/>
    <w:rsid w:val="00D7597F"/>
    <w:rsid w:val="00D75D2F"/>
    <w:rsid w:val="00D762C5"/>
    <w:rsid w:val="00D76BD7"/>
    <w:rsid w:val="00D8095D"/>
    <w:rsid w:val="00D80C14"/>
    <w:rsid w:val="00D826E8"/>
    <w:rsid w:val="00D82A84"/>
    <w:rsid w:val="00D8300E"/>
    <w:rsid w:val="00D85506"/>
    <w:rsid w:val="00D8761B"/>
    <w:rsid w:val="00D917E0"/>
    <w:rsid w:val="00D919D2"/>
    <w:rsid w:val="00D91BFE"/>
    <w:rsid w:val="00D91FAC"/>
    <w:rsid w:val="00D94F30"/>
    <w:rsid w:val="00D965A5"/>
    <w:rsid w:val="00D97770"/>
    <w:rsid w:val="00DA224F"/>
    <w:rsid w:val="00DA38CE"/>
    <w:rsid w:val="00DA3E91"/>
    <w:rsid w:val="00DA41F0"/>
    <w:rsid w:val="00DA4318"/>
    <w:rsid w:val="00DA6752"/>
    <w:rsid w:val="00DB03F4"/>
    <w:rsid w:val="00DB0C04"/>
    <w:rsid w:val="00DB0D2E"/>
    <w:rsid w:val="00DB1455"/>
    <w:rsid w:val="00DB2CC4"/>
    <w:rsid w:val="00DB3D20"/>
    <w:rsid w:val="00DB469E"/>
    <w:rsid w:val="00DB593C"/>
    <w:rsid w:val="00DB6654"/>
    <w:rsid w:val="00DB6FF8"/>
    <w:rsid w:val="00DB78C5"/>
    <w:rsid w:val="00DC18FF"/>
    <w:rsid w:val="00DC3B51"/>
    <w:rsid w:val="00DC4474"/>
    <w:rsid w:val="00DC4A59"/>
    <w:rsid w:val="00DC4C10"/>
    <w:rsid w:val="00DC620F"/>
    <w:rsid w:val="00DC7076"/>
    <w:rsid w:val="00DC70AB"/>
    <w:rsid w:val="00DC761C"/>
    <w:rsid w:val="00DD1492"/>
    <w:rsid w:val="00DD1A73"/>
    <w:rsid w:val="00DD1E5C"/>
    <w:rsid w:val="00DD2C20"/>
    <w:rsid w:val="00DD2ECE"/>
    <w:rsid w:val="00DD3AA7"/>
    <w:rsid w:val="00DD4BB7"/>
    <w:rsid w:val="00DD5100"/>
    <w:rsid w:val="00DD5161"/>
    <w:rsid w:val="00DD7AB7"/>
    <w:rsid w:val="00DD7C17"/>
    <w:rsid w:val="00DE037F"/>
    <w:rsid w:val="00DE20C0"/>
    <w:rsid w:val="00DE2BC4"/>
    <w:rsid w:val="00DE312F"/>
    <w:rsid w:val="00DE347D"/>
    <w:rsid w:val="00DE34E9"/>
    <w:rsid w:val="00DE36AA"/>
    <w:rsid w:val="00DE3B8F"/>
    <w:rsid w:val="00DE490D"/>
    <w:rsid w:val="00DE4A8A"/>
    <w:rsid w:val="00DE53BD"/>
    <w:rsid w:val="00DE5EDA"/>
    <w:rsid w:val="00DE7A47"/>
    <w:rsid w:val="00DE7F99"/>
    <w:rsid w:val="00DF009F"/>
    <w:rsid w:val="00DF0C3A"/>
    <w:rsid w:val="00DF0EFB"/>
    <w:rsid w:val="00DF1884"/>
    <w:rsid w:val="00DF1F97"/>
    <w:rsid w:val="00DF29AE"/>
    <w:rsid w:val="00DF37FB"/>
    <w:rsid w:val="00DF48B8"/>
    <w:rsid w:val="00DF502A"/>
    <w:rsid w:val="00DF5F58"/>
    <w:rsid w:val="00DF6694"/>
    <w:rsid w:val="00DF7942"/>
    <w:rsid w:val="00E00C2D"/>
    <w:rsid w:val="00E00D90"/>
    <w:rsid w:val="00E01AD2"/>
    <w:rsid w:val="00E02198"/>
    <w:rsid w:val="00E031D7"/>
    <w:rsid w:val="00E0457E"/>
    <w:rsid w:val="00E0477F"/>
    <w:rsid w:val="00E05451"/>
    <w:rsid w:val="00E075E5"/>
    <w:rsid w:val="00E07815"/>
    <w:rsid w:val="00E07A98"/>
    <w:rsid w:val="00E07F09"/>
    <w:rsid w:val="00E11136"/>
    <w:rsid w:val="00E122FD"/>
    <w:rsid w:val="00E12387"/>
    <w:rsid w:val="00E151B6"/>
    <w:rsid w:val="00E1538E"/>
    <w:rsid w:val="00E158C1"/>
    <w:rsid w:val="00E2047A"/>
    <w:rsid w:val="00E20C40"/>
    <w:rsid w:val="00E21192"/>
    <w:rsid w:val="00E2263D"/>
    <w:rsid w:val="00E22AD6"/>
    <w:rsid w:val="00E236CA"/>
    <w:rsid w:val="00E23E68"/>
    <w:rsid w:val="00E24BD0"/>
    <w:rsid w:val="00E25E0B"/>
    <w:rsid w:val="00E27395"/>
    <w:rsid w:val="00E27998"/>
    <w:rsid w:val="00E27A2A"/>
    <w:rsid w:val="00E3347C"/>
    <w:rsid w:val="00E34E84"/>
    <w:rsid w:val="00E37593"/>
    <w:rsid w:val="00E40093"/>
    <w:rsid w:val="00E42AA9"/>
    <w:rsid w:val="00E447BF"/>
    <w:rsid w:val="00E45893"/>
    <w:rsid w:val="00E45B6E"/>
    <w:rsid w:val="00E4601D"/>
    <w:rsid w:val="00E46873"/>
    <w:rsid w:val="00E50BF4"/>
    <w:rsid w:val="00E516E4"/>
    <w:rsid w:val="00E52719"/>
    <w:rsid w:val="00E5340B"/>
    <w:rsid w:val="00E54930"/>
    <w:rsid w:val="00E55D7B"/>
    <w:rsid w:val="00E55EFB"/>
    <w:rsid w:val="00E57255"/>
    <w:rsid w:val="00E57260"/>
    <w:rsid w:val="00E64012"/>
    <w:rsid w:val="00E6495B"/>
    <w:rsid w:val="00E66239"/>
    <w:rsid w:val="00E66E0D"/>
    <w:rsid w:val="00E67898"/>
    <w:rsid w:val="00E70FEA"/>
    <w:rsid w:val="00E717E3"/>
    <w:rsid w:val="00E725BC"/>
    <w:rsid w:val="00E72F59"/>
    <w:rsid w:val="00E74ACE"/>
    <w:rsid w:val="00E74F8B"/>
    <w:rsid w:val="00E76E1E"/>
    <w:rsid w:val="00E77951"/>
    <w:rsid w:val="00E80DB1"/>
    <w:rsid w:val="00E82C90"/>
    <w:rsid w:val="00E84292"/>
    <w:rsid w:val="00E84386"/>
    <w:rsid w:val="00E84521"/>
    <w:rsid w:val="00E85C24"/>
    <w:rsid w:val="00E86648"/>
    <w:rsid w:val="00E87224"/>
    <w:rsid w:val="00E87B52"/>
    <w:rsid w:val="00E90461"/>
    <w:rsid w:val="00E90B62"/>
    <w:rsid w:val="00E90CF2"/>
    <w:rsid w:val="00E91050"/>
    <w:rsid w:val="00E91405"/>
    <w:rsid w:val="00E91E77"/>
    <w:rsid w:val="00E92F97"/>
    <w:rsid w:val="00E943D5"/>
    <w:rsid w:val="00E94BB1"/>
    <w:rsid w:val="00E952AB"/>
    <w:rsid w:val="00E96149"/>
    <w:rsid w:val="00E96C7F"/>
    <w:rsid w:val="00E96F9C"/>
    <w:rsid w:val="00EA0F27"/>
    <w:rsid w:val="00EA37F1"/>
    <w:rsid w:val="00EA385F"/>
    <w:rsid w:val="00EA5AED"/>
    <w:rsid w:val="00EA5C87"/>
    <w:rsid w:val="00EA61B4"/>
    <w:rsid w:val="00EA6795"/>
    <w:rsid w:val="00EA6C53"/>
    <w:rsid w:val="00EA730B"/>
    <w:rsid w:val="00EA7C78"/>
    <w:rsid w:val="00EB0BDA"/>
    <w:rsid w:val="00EB20B1"/>
    <w:rsid w:val="00EB28F8"/>
    <w:rsid w:val="00EB3035"/>
    <w:rsid w:val="00EB3CC0"/>
    <w:rsid w:val="00EB4760"/>
    <w:rsid w:val="00EB5DB5"/>
    <w:rsid w:val="00EB692D"/>
    <w:rsid w:val="00EB76CE"/>
    <w:rsid w:val="00EB78E2"/>
    <w:rsid w:val="00EB7D15"/>
    <w:rsid w:val="00EC08B5"/>
    <w:rsid w:val="00EC3B73"/>
    <w:rsid w:val="00EC4E69"/>
    <w:rsid w:val="00EC5E1A"/>
    <w:rsid w:val="00EC5F98"/>
    <w:rsid w:val="00ED13E0"/>
    <w:rsid w:val="00ED2843"/>
    <w:rsid w:val="00ED2AE6"/>
    <w:rsid w:val="00ED39E5"/>
    <w:rsid w:val="00ED3D36"/>
    <w:rsid w:val="00ED75C9"/>
    <w:rsid w:val="00EE02FF"/>
    <w:rsid w:val="00EE1A60"/>
    <w:rsid w:val="00EE1E10"/>
    <w:rsid w:val="00EE2025"/>
    <w:rsid w:val="00EE3AA3"/>
    <w:rsid w:val="00EE466E"/>
    <w:rsid w:val="00EE5508"/>
    <w:rsid w:val="00EE5CB7"/>
    <w:rsid w:val="00EE6B28"/>
    <w:rsid w:val="00EF1D40"/>
    <w:rsid w:val="00EF22F3"/>
    <w:rsid w:val="00EF4F9D"/>
    <w:rsid w:val="00EF5F9D"/>
    <w:rsid w:val="00EF6573"/>
    <w:rsid w:val="00EF6FD7"/>
    <w:rsid w:val="00EF783A"/>
    <w:rsid w:val="00F01B56"/>
    <w:rsid w:val="00F02563"/>
    <w:rsid w:val="00F03045"/>
    <w:rsid w:val="00F0512D"/>
    <w:rsid w:val="00F054F8"/>
    <w:rsid w:val="00F05FA7"/>
    <w:rsid w:val="00F060A3"/>
    <w:rsid w:val="00F062D5"/>
    <w:rsid w:val="00F063CB"/>
    <w:rsid w:val="00F06B9E"/>
    <w:rsid w:val="00F06C82"/>
    <w:rsid w:val="00F06C92"/>
    <w:rsid w:val="00F07B70"/>
    <w:rsid w:val="00F12A01"/>
    <w:rsid w:val="00F13369"/>
    <w:rsid w:val="00F16AB9"/>
    <w:rsid w:val="00F17019"/>
    <w:rsid w:val="00F174B9"/>
    <w:rsid w:val="00F204AE"/>
    <w:rsid w:val="00F20ABF"/>
    <w:rsid w:val="00F21232"/>
    <w:rsid w:val="00F21DD0"/>
    <w:rsid w:val="00F2291F"/>
    <w:rsid w:val="00F23438"/>
    <w:rsid w:val="00F25345"/>
    <w:rsid w:val="00F27767"/>
    <w:rsid w:val="00F3023D"/>
    <w:rsid w:val="00F30F8B"/>
    <w:rsid w:val="00F31554"/>
    <w:rsid w:val="00F31702"/>
    <w:rsid w:val="00F31AF6"/>
    <w:rsid w:val="00F33B94"/>
    <w:rsid w:val="00F33E6F"/>
    <w:rsid w:val="00F34A09"/>
    <w:rsid w:val="00F34ED0"/>
    <w:rsid w:val="00F35811"/>
    <w:rsid w:val="00F36A34"/>
    <w:rsid w:val="00F4096B"/>
    <w:rsid w:val="00F4135F"/>
    <w:rsid w:val="00F41411"/>
    <w:rsid w:val="00F439F2"/>
    <w:rsid w:val="00F4434B"/>
    <w:rsid w:val="00F44F67"/>
    <w:rsid w:val="00F45315"/>
    <w:rsid w:val="00F45960"/>
    <w:rsid w:val="00F469DC"/>
    <w:rsid w:val="00F50B98"/>
    <w:rsid w:val="00F51102"/>
    <w:rsid w:val="00F52C7D"/>
    <w:rsid w:val="00F552FB"/>
    <w:rsid w:val="00F55CFC"/>
    <w:rsid w:val="00F56225"/>
    <w:rsid w:val="00F56FE1"/>
    <w:rsid w:val="00F5773C"/>
    <w:rsid w:val="00F57751"/>
    <w:rsid w:val="00F6002D"/>
    <w:rsid w:val="00F606C7"/>
    <w:rsid w:val="00F62A32"/>
    <w:rsid w:val="00F654F9"/>
    <w:rsid w:val="00F65ECF"/>
    <w:rsid w:val="00F66551"/>
    <w:rsid w:val="00F666F4"/>
    <w:rsid w:val="00F66A81"/>
    <w:rsid w:val="00F66D68"/>
    <w:rsid w:val="00F6717B"/>
    <w:rsid w:val="00F67484"/>
    <w:rsid w:val="00F678EB"/>
    <w:rsid w:val="00F70926"/>
    <w:rsid w:val="00F70CC4"/>
    <w:rsid w:val="00F71A8B"/>
    <w:rsid w:val="00F71AFB"/>
    <w:rsid w:val="00F71B1A"/>
    <w:rsid w:val="00F75092"/>
    <w:rsid w:val="00F759E3"/>
    <w:rsid w:val="00F75D3B"/>
    <w:rsid w:val="00F76430"/>
    <w:rsid w:val="00F76992"/>
    <w:rsid w:val="00F80E93"/>
    <w:rsid w:val="00F8118F"/>
    <w:rsid w:val="00F81517"/>
    <w:rsid w:val="00F8397C"/>
    <w:rsid w:val="00F84532"/>
    <w:rsid w:val="00F85018"/>
    <w:rsid w:val="00F860FB"/>
    <w:rsid w:val="00F90398"/>
    <w:rsid w:val="00F90C62"/>
    <w:rsid w:val="00F91143"/>
    <w:rsid w:val="00F911E2"/>
    <w:rsid w:val="00F91517"/>
    <w:rsid w:val="00F91A74"/>
    <w:rsid w:val="00F92A04"/>
    <w:rsid w:val="00F93194"/>
    <w:rsid w:val="00F9383C"/>
    <w:rsid w:val="00F94356"/>
    <w:rsid w:val="00F958B4"/>
    <w:rsid w:val="00F97824"/>
    <w:rsid w:val="00F97FDC"/>
    <w:rsid w:val="00FA1E2C"/>
    <w:rsid w:val="00FA2363"/>
    <w:rsid w:val="00FA3408"/>
    <w:rsid w:val="00FA3704"/>
    <w:rsid w:val="00FA407D"/>
    <w:rsid w:val="00FA4A4C"/>
    <w:rsid w:val="00FA4F90"/>
    <w:rsid w:val="00FA5698"/>
    <w:rsid w:val="00FA6003"/>
    <w:rsid w:val="00FA62EC"/>
    <w:rsid w:val="00FA6F92"/>
    <w:rsid w:val="00FA76C6"/>
    <w:rsid w:val="00FB055B"/>
    <w:rsid w:val="00FB23D4"/>
    <w:rsid w:val="00FB2DFC"/>
    <w:rsid w:val="00FB3E2D"/>
    <w:rsid w:val="00FB41A0"/>
    <w:rsid w:val="00FB73C8"/>
    <w:rsid w:val="00FC1230"/>
    <w:rsid w:val="00FC17F1"/>
    <w:rsid w:val="00FC30EB"/>
    <w:rsid w:val="00FC37B4"/>
    <w:rsid w:val="00FC4A3A"/>
    <w:rsid w:val="00FC4FFF"/>
    <w:rsid w:val="00FC6333"/>
    <w:rsid w:val="00FC7F4F"/>
    <w:rsid w:val="00FD0484"/>
    <w:rsid w:val="00FD04A1"/>
    <w:rsid w:val="00FD0E2D"/>
    <w:rsid w:val="00FD7145"/>
    <w:rsid w:val="00FD7CC9"/>
    <w:rsid w:val="00FE04E2"/>
    <w:rsid w:val="00FE42D1"/>
    <w:rsid w:val="00FE48CB"/>
    <w:rsid w:val="00FE625A"/>
    <w:rsid w:val="00FE6F09"/>
    <w:rsid w:val="00FE70C9"/>
    <w:rsid w:val="00FE7E55"/>
    <w:rsid w:val="00FF04B0"/>
    <w:rsid w:val="00FF05E3"/>
    <w:rsid w:val="00FF0C13"/>
    <w:rsid w:val="00FF1AE6"/>
    <w:rsid w:val="00FF2A70"/>
    <w:rsid w:val="00FF3B13"/>
    <w:rsid w:val="00FF40DB"/>
    <w:rsid w:val="00FF492C"/>
    <w:rsid w:val="00FF5290"/>
    <w:rsid w:val="00FF585B"/>
    <w:rsid w:val="00FF596F"/>
    <w:rsid w:val="00FF7082"/>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D72E62"/>
  <w15:docId w15:val="{C018A40D-0104-483A-A05D-6C78BCC9D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1132"/>
    <w:pPr>
      <w:ind w:left="720"/>
      <w:contextualSpacing/>
    </w:pPr>
  </w:style>
  <w:style w:type="paragraph" w:styleId="Textonotapie">
    <w:name w:val="footnote text"/>
    <w:basedOn w:val="Normal"/>
    <w:link w:val="TextonotapieCar"/>
    <w:unhideWhenUsed/>
    <w:rsid w:val="00E77951"/>
    <w:pPr>
      <w:spacing w:after="0" w:line="240" w:lineRule="auto"/>
    </w:pPr>
    <w:rPr>
      <w:sz w:val="20"/>
      <w:szCs w:val="20"/>
    </w:rPr>
  </w:style>
  <w:style w:type="character" w:customStyle="1" w:styleId="TextonotapieCar">
    <w:name w:val="Texto nota pie Car"/>
    <w:basedOn w:val="Fuentedeprrafopredeter"/>
    <w:link w:val="Textonotapie"/>
    <w:rsid w:val="00E77951"/>
    <w:rPr>
      <w:sz w:val="20"/>
      <w:szCs w:val="20"/>
    </w:rPr>
  </w:style>
  <w:style w:type="character" w:styleId="Refdenotaalpie">
    <w:name w:val="footnote reference"/>
    <w:basedOn w:val="Fuentedeprrafopredeter"/>
    <w:unhideWhenUsed/>
    <w:rsid w:val="00E77951"/>
    <w:rPr>
      <w:vertAlign w:val="superscript"/>
    </w:rPr>
  </w:style>
  <w:style w:type="paragraph" w:styleId="Piedepgina">
    <w:name w:val="footer"/>
    <w:basedOn w:val="Normal"/>
    <w:link w:val="PiedepginaCar"/>
    <w:uiPriority w:val="99"/>
    <w:unhideWhenUsed/>
    <w:rsid w:val="00EA0F27"/>
    <w:pPr>
      <w:tabs>
        <w:tab w:val="center" w:pos="4320"/>
        <w:tab w:val="right" w:pos="8640"/>
      </w:tabs>
      <w:spacing w:after="0" w:line="240" w:lineRule="auto"/>
    </w:pPr>
  </w:style>
  <w:style w:type="character" w:customStyle="1" w:styleId="PiedepginaCar">
    <w:name w:val="Pie de página Car"/>
    <w:basedOn w:val="Fuentedeprrafopredeter"/>
    <w:link w:val="Piedepgina"/>
    <w:uiPriority w:val="99"/>
    <w:rsid w:val="00EA0F27"/>
  </w:style>
  <w:style w:type="character" w:styleId="Nmerodepgina">
    <w:name w:val="page number"/>
    <w:basedOn w:val="Fuentedeprrafopredeter"/>
    <w:uiPriority w:val="99"/>
    <w:semiHidden/>
    <w:unhideWhenUsed/>
    <w:rsid w:val="00EA0F27"/>
  </w:style>
  <w:style w:type="character" w:styleId="Hipervnculo">
    <w:name w:val="Hyperlink"/>
    <w:basedOn w:val="Fuentedeprrafopredeter"/>
    <w:uiPriority w:val="99"/>
    <w:unhideWhenUsed/>
    <w:rsid w:val="00E55D7B"/>
    <w:rPr>
      <w:color w:val="0563C1" w:themeColor="hyperlink"/>
      <w:u w:val="single"/>
    </w:rPr>
  </w:style>
  <w:style w:type="character" w:customStyle="1" w:styleId="MenoPendente1">
    <w:name w:val="Menção Pendente1"/>
    <w:basedOn w:val="Fuentedeprrafopredeter"/>
    <w:uiPriority w:val="99"/>
    <w:semiHidden/>
    <w:unhideWhenUsed/>
    <w:rsid w:val="00E55D7B"/>
    <w:rPr>
      <w:color w:val="605E5C"/>
      <w:shd w:val="clear" w:color="auto" w:fill="E1DFDD"/>
    </w:rPr>
  </w:style>
  <w:style w:type="paragraph" w:styleId="Encabezado">
    <w:name w:val="header"/>
    <w:basedOn w:val="Normal"/>
    <w:link w:val="EncabezadoCar"/>
    <w:uiPriority w:val="99"/>
    <w:unhideWhenUsed/>
    <w:rsid w:val="0083252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3252E"/>
  </w:style>
  <w:style w:type="paragraph" w:styleId="Sinespaciado">
    <w:name w:val="No Spacing"/>
    <w:uiPriority w:val="1"/>
    <w:qFormat/>
    <w:rsid w:val="00051328"/>
    <w:pPr>
      <w:spacing w:after="0" w:line="240" w:lineRule="auto"/>
    </w:pPr>
  </w:style>
  <w:style w:type="paragraph" w:styleId="Textodeglobo">
    <w:name w:val="Balloon Text"/>
    <w:basedOn w:val="Normal"/>
    <w:link w:val="TextodegloboCar"/>
    <w:uiPriority w:val="99"/>
    <w:semiHidden/>
    <w:unhideWhenUsed/>
    <w:rsid w:val="00095A6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5A64"/>
    <w:rPr>
      <w:rFonts w:ascii="Segoe UI" w:hAnsi="Segoe UI" w:cs="Segoe UI"/>
      <w:sz w:val="18"/>
      <w:szCs w:val="18"/>
    </w:rPr>
  </w:style>
  <w:style w:type="character" w:styleId="Mencinsinresolver">
    <w:name w:val="Unresolved Mention"/>
    <w:basedOn w:val="Fuentedeprrafopredeter"/>
    <w:uiPriority w:val="99"/>
    <w:semiHidden/>
    <w:unhideWhenUsed/>
    <w:rsid w:val="007454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andre.kaysel@gmail.com%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35023-205A-4DA0-A9C3-F00D4CE3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17</Pages>
  <Words>8878</Words>
  <Characters>48835</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Cruz</dc:creator>
  <cp:keywords/>
  <dc:description/>
  <cp:lastModifiedBy>Manuel Loyola</cp:lastModifiedBy>
  <cp:revision>20</cp:revision>
  <dcterms:created xsi:type="dcterms:W3CDTF">2020-10-29T16:14:00Z</dcterms:created>
  <dcterms:modified xsi:type="dcterms:W3CDTF">2020-11-03T16:03:00Z</dcterms:modified>
</cp:coreProperties>
</file>